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3970"/>
        <w:gridCol w:w="5812"/>
      </w:tblGrid>
      <w:tr w:rsidR="00E20355" w14:paraId="3E77AD88" w14:textId="77777777">
        <w:trPr>
          <w:trHeight w:val="1995"/>
        </w:trPr>
        <w:tc>
          <w:tcPr>
            <w:tcW w:w="3970" w:type="dxa"/>
          </w:tcPr>
          <w:p w14:paraId="11B02C40" w14:textId="77777777" w:rsidR="00E20355" w:rsidRDefault="00BE34F0">
            <w:pPr>
              <w:jc w:val="center"/>
              <w:rPr>
                <w:b/>
                <w:sz w:val="26"/>
              </w:rPr>
            </w:pPr>
            <w:r>
              <w:rPr>
                <w:sz w:val="26"/>
              </w:rPr>
              <w:t>UBND TỈNH HÀ TĨNH</w:t>
            </w:r>
          </w:p>
          <w:p w14:paraId="2E9E4142" w14:textId="57E61072" w:rsidR="00E20355" w:rsidRDefault="00BE34F0">
            <w:pPr>
              <w:tabs>
                <w:tab w:val="left" w:pos="1245"/>
                <w:tab w:val="left" w:pos="6225"/>
              </w:tabs>
              <w:jc w:val="center"/>
              <w:rPr>
                <w:sz w:val="28"/>
              </w:rPr>
            </w:pPr>
            <w:r>
              <w:rPr>
                <w:b/>
                <w:sz w:val="28"/>
              </w:rPr>
              <w:t xml:space="preserve">SỞ </w:t>
            </w:r>
            <w:r w:rsidR="00CF4673">
              <w:rPr>
                <w:b/>
                <w:sz w:val="28"/>
              </w:rPr>
              <w:t>NGOẠI VỤ</w:t>
            </w:r>
          </w:p>
          <w:p w14:paraId="083A48B0" w14:textId="77777777" w:rsidR="00E20355" w:rsidRDefault="00BE34F0">
            <w:pPr>
              <w:jc w:val="center"/>
              <w:rPr>
                <w:sz w:val="28"/>
              </w:rPr>
            </w:pPr>
            <w:r>
              <w:rPr>
                <w:noProof/>
              </w:rPr>
              <mc:AlternateContent>
                <mc:Choice Requires="wps">
                  <w:drawing>
                    <wp:anchor distT="0" distB="0" distL="114300" distR="114300" simplePos="0" relativeHeight="251658240" behindDoc="0" locked="0" layoutInCell="1" allowOverlap="1" wp14:anchorId="6A8913D8" wp14:editId="27CB3FD4">
                      <wp:simplePos x="0" y="0"/>
                      <wp:positionH relativeFrom="column">
                        <wp:posOffset>947420</wp:posOffset>
                      </wp:positionH>
                      <wp:positionV relativeFrom="paragraph">
                        <wp:posOffset>23495</wp:posOffset>
                      </wp:positionV>
                      <wp:extent cx="544195" cy="0"/>
                      <wp:effectExtent l="13970" t="13970" r="13335" b="508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C1EEF"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85pt" to="11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"/>
                  </w:pict>
                </mc:Fallback>
              </mc:AlternateContent>
            </w:r>
          </w:p>
          <w:p w14:paraId="3F0334E5" w14:textId="77777777" w:rsidR="00E20355" w:rsidRDefault="00BE34F0">
            <w:pPr>
              <w:ind w:left="34" w:hanging="34"/>
              <w:jc w:val="center"/>
              <w:rPr>
                <w:lang w:val="vi-VN"/>
              </w:rPr>
            </w:pPr>
            <w:r>
              <w:rPr>
                <w:sz w:val="28"/>
              </w:rPr>
              <w:t xml:space="preserve">Số:        </w:t>
            </w:r>
            <w:r>
              <w:rPr>
                <w:sz w:val="28"/>
                <w:szCs w:val="28"/>
              </w:rPr>
              <w:t>/S</w:t>
            </w:r>
            <w:r>
              <w:rPr>
                <w:sz w:val="28"/>
                <w:szCs w:val="28"/>
                <w:lang w:val="vi-VN"/>
              </w:rPr>
              <w:t>NgV</w:t>
            </w:r>
            <w:r>
              <w:rPr>
                <w:sz w:val="28"/>
                <w:szCs w:val="28"/>
              </w:rPr>
              <w:t>-</w:t>
            </w:r>
            <w:r>
              <w:rPr>
                <w:sz w:val="28"/>
                <w:szCs w:val="28"/>
                <w:lang w:val="vi-VN"/>
              </w:rPr>
              <w:t>HTQT</w:t>
            </w:r>
          </w:p>
          <w:p w14:paraId="79110E6E" w14:textId="77777777" w:rsidR="00E20355" w:rsidRDefault="00BE34F0">
            <w:pPr>
              <w:jc w:val="center"/>
              <w:rPr>
                <w:iCs/>
                <w:sz w:val="26"/>
                <w:szCs w:val="26"/>
              </w:rPr>
            </w:pPr>
            <w:r>
              <w:rPr>
                <w:iCs/>
                <w:sz w:val="26"/>
                <w:szCs w:val="26"/>
              </w:rPr>
              <w:t>V/v đăng tải dự thảo Nghị quyết</w:t>
            </w:r>
          </w:p>
          <w:p w14:paraId="1E63789D" w14:textId="77777777" w:rsidR="00E20355" w:rsidRDefault="00BE34F0">
            <w:pPr>
              <w:jc w:val="center"/>
              <w:rPr>
                <w:spacing w:val="-8"/>
              </w:rPr>
            </w:pPr>
            <w:r>
              <w:rPr>
                <w:iCs/>
                <w:sz w:val="26"/>
                <w:szCs w:val="26"/>
              </w:rPr>
              <w:t>trên Cổng thông tin điện tử tỉnh</w:t>
            </w:r>
          </w:p>
        </w:tc>
        <w:tc>
          <w:tcPr>
            <w:tcW w:w="5812" w:type="dxa"/>
          </w:tcPr>
          <w:p w14:paraId="6916F32D" w14:textId="77777777" w:rsidR="00E20355" w:rsidRDefault="00BE34F0">
            <w:pPr>
              <w:jc w:val="center"/>
              <w:rPr>
                <w:b/>
                <w:sz w:val="28"/>
              </w:rPr>
            </w:pPr>
            <w:r>
              <w:rPr>
                <w:b/>
                <w:sz w:val="26"/>
              </w:rPr>
              <w:t>CỘNG HOÀ XÃ HỘI CHỦ NGHĨA VIỆT NAM</w:t>
            </w:r>
          </w:p>
          <w:p w14:paraId="307C04E0" w14:textId="77777777" w:rsidR="00E20355" w:rsidRDefault="00BE34F0">
            <w:pPr>
              <w:jc w:val="center"/>
              <w:rPr>
                <w:b/>
              </w:rPr>
            </w:pPr>
            <w:r>
              <w:rPr>
                <w:b/>
                <w:sz w:val="28"/>
              </w:rPr>
              <w:t>Độc lập - Tự do - Hạnh phúc</w:t>
            </w:r>
          </w:p>
          <w:p w14:paraId="20D3E510" w14:textId="77777777" w:rsidR="00E20355" w:rsidRDefault="00BE34F0">
            <w:pPr>
              <w:jc w:val="center"/>
            </w:pPr>
            <w:r>
              <w:rPr>
                <w:noProof/>
              </w:rPr>
              <mc:AlternateContent>
                <mc:Choice Requires="wps">
                  <w:drawing>
                    <wp:anchor distT="0" distB="0" distL="114300" distR="114300" simplePos="0" relativeHeight="251657216" behindDoc="0" locked="0" layoutInCell="1" allowOverlap="1" wp14:anchorId="3B5C733F" wp14:editId="64BDF972">
                      <wp:simplePos x="0" y="0"/>
                      <wp:positionH relativeFrom="column">
                        <wp:posOffset>748665</wp:posOffset>
                      </wp:positionH>
                      <wp:positionV relativeFrom="paragraph">
                        <wp:posOffset>22860</wp:posOffset>
                      </wp:positionV>
                      <wp:extent cx="2127250" cy="0"/>
                      <wp:effectExtent l="5715" t="13335" r="10160" b="571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B75AA"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8pt" to="22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"/>
                  </w:pict>
                </mc:Fallback>
              </mc:AlternateContent>
            </w:r>
          </w:p>
          <w:p w14:paraId="7C074890" w14:textId="77777777" w:rsidR="00E20355" w:rsidRDefault="00BE34F0">
            <w:pPr>
              <w:jc w:val="center"/>
            </w:pPr>
            <w:r>
              <w:rPr>
                <w:i/>
                <w:sz w:val="28"/>
              </w:rPr>
              <w:t>Hà Tĩnh, ngày      tháng</w:t>
            </w:r>
            <w:r>
              <w:rPr>
                <w:i/>
                <w:sz w:val="28"/>
                <w:lang w:val="vi-VN"/>
              </w:rPr>
              <w:t xml:space="preserve"> 11 </w:t>
            </w:r>
            <w:r>
              <w:rPr>
                <w:i/>
                <w:sz w:val="28"/>
              </w:rPr>
              <w:t xml:space="preserve"> năm </w:t>
            </w:r>
            <w:r>
              <w:rPr>
                <w:i/>
                <w:sz w:val="28"/>
                <w:lang w:val="vi-VN"/>
              </w:rPr>
              <w:t>202</w:t>
            </w:r>
            <w:r>
              <w:rPr>
                <w:i/>
                <w:sz w:val="28"/>
              </w:rPr>
              <w:t>3</w:t>
            </w:r>
          </w:p>
        </w:tc>
      </w:tr>
    </w:tbl>
    <w:p w14:paraId="1048FF91" w14:textId="77777777" w:rsidR="00E20355" w:rsidRDefault="00BE34F0">
      <w:pPr>
        <w:ind w:left="720" w:firstLine="720"/>
        <w:rPr>
          <w:sz w:val="28"/>
          <w:szCs w:val="28"/>
        </w:rPr>
      </w:pPr>
      <w:r>
        <w:rPr>
          <w:sz w:val="28"/>
          <w:szCs w:val="28"/>
        </w:rPr>
        <w:t xml:space="preserve">            </w:t>
      </w:r>
    </w:p>
    <w:p w14:paraId="5B812A40" w14:textId="77777777" w:rsidR="00E20355" w:rsidRDefault="00E20355">
      <w:pPr>
        <w:jc w:val="center"/>
        <w:rPr>
          <w:sz w:val="16"/>
          <w:szCs w:val="28"/>
        </w:rPr>
      </w:pPr>
    </w:p>
    <w:p w14:paraId="053ECB85" w14:textId="77777777" w:rsidR="00E20355" w:rsidRDefault="00BE34F0">
      <w:pPr>
        <w:jc w:val="center"/>
        <w:rPr>
          <w:sz w:val="28"/>
          <w:szCs w:val="28"/>
        </w:rPr>
      </w:pPr>
      <w:r>
        <w:rPr>
          <w:sz w:val="28"/>
          <w:szCs w:val="28"/>
        </w:rPr>
        <w:t xml:space="preserve">             Kính gửi: Sở Thông tin và Truyền thông</w:t>
      </w:r>
    </w:p>
    <w:p w14:paraId="551260DE" w14:textId="77777777" w:rsidR="00E20355" w:rsidRDefault="00E20355">
      <w:pPr>
        <w:jc w:val="center"/>
        <w:rPr>
          <w:sz w:val="28"/>
          <w:szCs w:val="28"/>
        </w:rPr>
      </w:pPr>
    </w:p>
    <w:p w14:paraId="3D1AFD4A" w14:textId="77777777" w:rsidR="00E20355" w:rsidRDefault="00E20355">
      <w:pPr>
        <w:jc w:val="center"/>
        <w:rPr>
          <w:sz w:val="28"/>
          <w:szCs w:val="28"/>
        </w:rPr>
      </w:pPr>
    </w:p>
    <w:p w14:paraId="4F73D527" w14:textId="35AF76CD" w:rsidR="00E20355" w:rsidRDefault="000A1AAE">
      <w:pPr>
        <w:pStyle w:val="NormalWeb"/>
        <w:spacing w:before="120" w:beforeAutospacing="0" w:after="120" w:afterAutospacing="0"/>
        <w:ind w:firstLine="720"/>
        <w:jc w:val="both"/>
        <w:rPr>
          <w:spacing w:val="-2"/>
          <w:sz w:val="28"/>
          <w:szCs w:val="28"/>
          <w:lang w:val="vi-VN"/>
        </w:rPr>
      </w:pPr>
      <w:r w:rsidRPr="000A1AAE">
        <w:rPr>
          <w:spacing w:val="-2"/>
          <w:sz w:val="28"/>
          <w:szCs w:val="28"/>
          <w:lang w:val="pt-BR"/>
        </w:rPr>
        <w:t>Thực hiện Thông báo số 577/HĐND ngày 02/10/2023 của Thường trực Hội đồng nhân dân tỉnh</w:t>
      </w:r>
      <w:r>
        <w:rPr>
          <w:spacing w:val="-2"/>
          <w:sz w:val="28"/>
          <w:szCs w:val="28"/>
          <w:lang w:val="pt-BR"/>
        </w:rPr>
        <w:t xml:space="preserve"> và V</w:t>
      </w:r>
      <w:r w:rsidRPr="000A1AAE">
        <w:rPr>
          <w:spacing w:val="-2"/>
          <w:sz w:val="28"/>
          <w:szCs w:val="28"/>
          <w:lang w:val="pt-BR"/>
        </w:rPr>
        <w:t>ăn bản chỉ đạ</w:t>
      </w:r>
      <w:bookmarkStart w:id="0" w:name="_GoBack"/>
      <w:bookmarkEnd w:id="0"/>
      <w:r w:rsidRPr="000A1AAE">
        <w:rPr>
          <w:spacing w:val="-2"/>
          <w:sz w:val="28"/>
          <w:szCs w:val="28"/>
          <w:lang w:val="pt-BR"/>
        </w:rPr>
        <w:t>o số</w:t>
      </w:r>
      <w:r w:rsidR="00834B77">
        <w:rPr>
          <w:spacing w:val="-2"/>
          <w:sz w:val="28"/>
          <w:szCs w:val="28"/>
          <w:lang w:val="pt-BR"/>
        </w:rPr>
        <w:t xml:space="preserve"> </w:t>
      </w:r>
      <w:r w:rsidRPr="000A1AAE">
        <w:rPr>
          <w:spacing w:val="-2"/>
          <w:sz w:val="28"/>
          <w:szCs w:val="28"/>
          <w:lang w:val="pt-BR"/>
        </w:rPr>
        <w:t>6149/UBND-NC3</w:t>
      </w:r>
      <w:r>
        <w:rPr>
          <w:spacing w:val="-2"/>
          <w:sz w:val="28"/>
          <w:szCs w:val="28"/>
          <w:lang w:val="pt-BR"/>
        </w:rPr>
        <w:t xml:space="preserve"> </w:t>
      </w:r>
      <w:r w:rsidRPr="000A1AAE">
        <w:rPr>
          <w:spacing w:val="-2"/>
          <w:sz w:val="28"/>
          <w:szCs w:val="28"/>
          <w:lang w:val="pt-BR"/>
        </w:rPr>
        <w:t>ngày 02/11/2023 của Ủy ban nhân dân tỉnh</w:t>
      </w:r>
      <w:r>
        <w:rPr>
          <w:spacing w:val="-2"/>
          <w:sz w:val="28"/>
          <w:szCs w:val="28"/>
          <w:lang w:val="pt-BR"/>
        </w:rPr>
        <w:t xml:space="preserve"> </w:t>
      </w:r>
      <w:r w:rsidR="00BE34F0">
        <w:rPr>
          <w:spacing w:val="-2"/>
          <w:sz w:val="28"/>
          <w:szCs w:val="28"/>
          <w:lang w:val="pt-BR"/>
        </w:rPr>
        <w:t xml:space="preserve">về việc </w:t>
      </w:r>
      <w:r w:rsidR="00BE34F0">
        <w:rPr>
          <w:spacing w:val="-2"/>
          <w:sz w:val="28"/>
          <w:szCs w:val="28"/>
          <w:lang w:val="vi-VN"/>
        </w:rPr>
        <w:t>xây dựng</w:t>
      </w:r>
      <w:r w:rsidR="00BE34F0">
        <w:rPr>
          <w:spacing w:val="-2"/>
          <w:sz w:val="28"/>
          <w:szCs w:val="28"/>
          <w:lang w:val="pt-BR"/>
        </w:rPr>
        <w:t xml:space="preserve"> </w:t>
      </w:r>
      <w:r w:rsidR="00BE34F0">
        <w:rPr>
          <w:bCs/>
          <w:sz w:val="28"/>
          <w:szCs w:val="28"/>
        </w:rPr>
        <w:t xml:space="preserve">Nghị quyết quy </w:t>
      </w:r>
      <w:r w:rsidR="00BE34F0">
        <w:rPr>
          <w:rFonts w:hint="eastAsia"/>
          <w:bCs/>
          <w:sz w:val="28"/>
          <w:szCs w:val="28"/>
        </w:rPr>
        <w:t>đ</w:t>
      </w:r>
      <w:r w:rsidR="00BE34F0">
        <w:rPr>
          <w:bCs/>
          <w:sz w:val="28"/>
          <w:szCs w:val="28"/>
        </w:rPr>
        <w:t xml:space="preserve">ịnh hỗ trợ </w:t>
      </w:r>
      <w:r w:rsidR="00BE34F0">
        <w:rPr>
          <w:rFonts w:hint="eastAsia"/>
          <w:bCs/>
          <w:sz w:val="28"/>
          <w:szCs w:val="28"/>
        </w:rPr>
        <w:t>đ</w:t>
      </w:r>
      <w:r w:rsidR="00BE34F0">
        <w:rPr>
          <w:bCs/>
          <w:sz w:val="28"/>
          <w:szCs w:val="28"/>
        </w:rPr>
        <w:t>ào tạo l</w:t>
      </w:r>
      <w:r w:rsidR="00BE34F0">
        <w:rPr>
          <w:rFonts w:hint="eastAsia"/>
          <w:bCs/>
          <w:sz w:val="28"/>
          <w:szCs w:val="28"/>
        </w:rPr>
        <w:t>ư</w:t>
      </w:r>
      <w:r w:rsidR="00BE34F0">
        <w:rPr>
          <w:bCs/>
          <w:sz w:val="28"/>
          <w:szCs w:val="28"/>
        </w:rPr>
        <w:t>u học sinh Lào thuộc diện chỉ tiêu học bổng của tỉnh Hà Tĩnh</w:t>
      </w:r>
      <w:r w:rsidR="00BE34F0">
        <w:rPr>
          <w:bCs/>
          <w:sz w:val="28"/>
          <w:szCs w:val="28"/>
          <w:lang w:val="vi-VN"/>
        </w:rPr>
        <w:t>;</w:t>
      </w:r>
    </w:p>
    <w:p w14:paraId="29C507C5" w14:textId="77777777" w:rsidR="00E20355" w:rsidRPr="000A1AAE" w:rsidRDefault="00BE34F0">
      <w:pPr>
        <w:pStyle w:val="NormalWeb"/>
        <w:spacing w:before="120" w:beforeAutospacing="0" w:after="120" w:afterAutospacing="0"/>
        <w:ind w:firstLine="720"/>
        <w:jc w:val="both"/>
        <w:rPr>
          <w:i/>
          <w:sz w:val="28"/>
          <w:szCs w:val="28"/>
          <w:lang w:val="vi-VN"/>
        </w:rPr>
      </w:pPr>
      <w:r>
        <w:rPr>
          <w:spacing w:val="-2"/>
          <w:sz w:val="28"/>
          <w:szCs w:val="28"/>
          <w:lang w:val="pt-BR"/>
        </w:rPr>
        <w:t xml:space="preserve">Căn cứ </w:t>
      </w:r>
      <w:r>
        <w:rPr>
          <w:sz w:val="28"/>
          <w:szCs w:val="28"/>
          <w:lang w:val="nl-NL"/>
        </w:rPr>
        <w:t>quy định tại Điều 120 Luật Ban hành v</w:t>
      </w:r>
      <w:r>
        <w:rPr>
          <w:rFonts w:hint="eastAsia"/>
          <w:sz w:val="28"/>
          <w:szCs w:val="28"/>
          <w:lang w:val="nl-NL"/>
        </w:rPr>
        <w:t>ă</w:t>
      </w:r>
      <w:r>
        <w:rPr>
          <w:sz w:val="28"/>
          <w:szCs w:val="28"/>
          <w:lang w:val="nl-NL"/>
        </w:rPr>
        <w:t>n bản quy phạm pháp luật năm 2015</w:t>
      </w:r>
      <w:r>
        <w:rPr>
          <w:sz w:val="28"/>
          <w:szCs w:val="28"/>
          <w:lang w:val="vi-VN"/>
        </w:rPr>
        <w:t xml:space="preserve">, </w:t>
      </w:r>
      <w:r w:rsidRPr="000A1AAE">
        <w:rPr>
          <w:rStyle w:val="fontstyle01"/>
          <w:i/>
          <w:lang w:val="vi-VN"/>
        </w:rPr>
        <w:t>“</w:t>
      </w:r>
      <w:r w:rsidRPr="000A1AAE">
        <w:rPr>
          <w:i/>
          <w:sz w:val="28"/>
          <w:szCs w:val="28"/>
          <w:lang w:val="vi-VN"/>
        </w:rPr>
        <w:t>Dự thảo nghị quyết của Hội đồng nhân dân cấp tỉnh phải được đăng tải toàn văn trên cổng thông tin điện tử của tỉnh, thành phố trực thuộc trung ương trong thời hạn ít nhất là 30 ngày để các cơ quan, tổ chức, cá nhân góp ý kiến”</w:t>
      </w:r>
      <w:r>
        <w:rPr>
          <w:spacing w:val="-2"/>
          <w:sz w:val="28"/>
          <w:szCs w:val="28"/>
          <w:lang w:val="pt-BR"/>
        </w:rPr>
        <w:t xml:space="preserve">, </w:t>
      </w:r>
      <w:r w:rsidRPr="000A1AAE">
        <w:rPr>
          <w:sz w:val="28"/>
          <w:szCs w:val="28"/>
          <w:lang w:val="vi-VN"/>
        </w:rPr>
        <w:t xml:space="preserve">Sở </w:t>
      </w:r>
      <w:r>
        <w:rPr>
          <w:sz w:val="28"/>
          <w:szCs w:val="28"/>
          <w:lang w:val="vi-VN"/>
        </w:rPr>
        <w:t xml:space="preserve">Ngoại vụ </w:t>
      </w:r>
      <w:r w:rsidRPr="000A1AAE">
        <w:rPr>
          <w:sz w:val="28"/>
          <w:szCs w:val="28"/>
          <w:lang w:val="vi-VN"/>
        </w:rPr>
        <w:t xml:space="preserve">đề nghị </w:t>
      </w:r>
      <w:r>
        <w:rPr>
          <w:sz w:val="28"/>
          <w:szCs w:val="28"/>
          <w:lang w:val="vi-VN"/>
        </w:rPr>
        <w:t>Sở</w:t>
      </w:r>
      <w:r w:rsidRPr="000A1AAE">
        <w:rPr>
          <w:sz w:val="28"/>
          <w:szCs w:val="28"/>
          <w:lang w:val="vi-VN"/>
        </w:rPr>
        <w:t xml:space="preserve"> Thông tin và Truyền thông đăng tải công khai nội dung dự thảo </w:t>
      </w:r>
      <w:r w:rsidRPr="000A1AAE">
        <w:rPr>
          <w:bCs/>
          <w:sz w:val="28"/>
          <w:szCs w:val="28"/>
          <w:lang w:val="vi-VN"/>
        </w:rPr>
        <w:t xml:space="preserve">“Nghị quyết quy </w:t>
      </w:r>
      <w:r w:rsidRPr="000A1AAE">
        <w:rPr>
          <w:rFonts w:hint="eastAsia"/>
          <w:bCs/>
          <w:sz w:val="28"/>
          <w:szCs w:val="28"/>
          <w:lang w:val="vi-VN"/>
        </w:rPr>
        <w:t>đ</w:t>
      </w:r>
      <w:r w:rsidRPr="000A1AAE">
        <w:rPr>
          <w:bCs/>
          <w:sz w:val="28"/>
          <w:szCs w:val="28"/>
          <w:lang w:val="vi-VN"/>
        </w:rPr>
        <w:t xml:space="preserve">ịnh hỗ trợ </w:t>
      </w:r>
      <w:r w:rsidRPr="000A1AAE">
        <w:rPr>
          <w:rFonts w:hint="eastAsia"/>
          <w:bCs/>
          <w:sz w:val="28"/>
          <w:szCs w:val="28"/>
          <w:lang w:val="vi-VN"/>
        </w:rPr>
        <w:t>đ</w:t>
      </w:r>
      <w:r w:rsidRPr="000A1AAE">
        <w:rPr>
          <w:bCs/>
          <w:sz w:val="28"/>
          <w:szCs w:val="28"/>
          <w:lang w:val="vi-VN"/>
        </w:rPr>
        <w:t>ào tạo l</w:t>
      </w:r>
      <w:r w:rsidRPr="000A1AAE">
        <w:rPr>
          <w:rFonts w:hint="eastAsia"/>
          <w:bCs/>
          <w:sz w:val="28"/>
          <w:szCs w:val="28"/>
          <w:lang w:val="vi-VN"/>
        </w:rPr>
        <w:t>ư</w:t>
      </w:r>
      <w:r w:rsidRPr="000A1AAE">
        <w:rPr>
          <w:bCs/>
          <w:sz w:val="28"/>
          <w:szCs w:val="28"/>
          <w:lang w:val="vi-VN"/>
        </w:rPr>
        <w:t>u học sinh Lào thuộc diện chỉ tiêu học bổng của tỉnh Hà Tĩnh"</w:t>
      </w:r>
      <w:r>
        <w:rPr>
          <w:bCs/>
          <w:sz w:val="28"/>
          <w:szCs w:val="28"/>
          <w:lang w:val="vi-VN"/>
        </w:rPr>
        <w:t xml:space="preserve"> </w:t>
      </w:r>
      <w:r w:rsidRPr="000A1AAE">
        <w:rPr>
          <w:sz w:val="28"/>
          <w:szCs w:val="28"/>
          <w:lang w:val="vi-VN"/>
        </w:rPr>
        <w:t xml:space="preserve">trên Cổng thông tin điện tử tỉnh Hà Tĩnh </w:t>
      </w:r>
      <w:r w:rsidRPr="000A1AAE">
        <w:rPr>
          <w:i/>
          <w:sz w:val="28"/>
          <w:szCs w:val="28"/>
          <w:lang w:val="vi-VN"/>
        </w:rPr>
        <w:t>(</w:t>
      </w:r>
      <w:r>
        <w:rPr>
          <w:i/>
          <w:sz w:val="28"/>
          <w:szCs w:val="28"/>
          <w:lang w:val="vi-VN"/>
        </w:rPr>
        <w:t>gửi kèm theo dự thảo Nghị quyết</w:t>
      </w:r>
      <w:r w:rsidRPr="000A1AAE">
        <w:rPr>
          <w:i/>
          <w:sz w:val="28"/>
          <w:szCs w:val="28"/>
          <w:lang w:val="vi-VN"/>
        </w:rPr>
        <w:t>).</w:t>
      </w:r>
    </w:p>
    <w:p w14:paraId="06C7D8CD" w14:textId="77777777" w:rsidR="00E20355" w:rsidRPr="000A1AAE" w:rsidRDefault="00BE34F0">
      <w:pPr>
        <w:pStyle w:val="Default"/>
        <w:spacing w:before="120" w:after="120"/>
        <w:ind w:firstLine="720"/>
        <w:jc w:val="both"/>
        <w:rPr>
          <w:color w:val="auto"/>
          <w:sz w:val="28"/>
          <w:szCs w:val="28"/>
          <w:lang w:val="vi-VN"/>
        </w:rPr>
      </w:pPr>
      <w:r w:rsidRPr="000A1AAE">
        <w:rPr>
          <w:color w:val="auto"/>
          <w:sz w:val="28"/>
          <w:szCs w:val="28"/>
          <w:lang w:val="vi-VN"/>
        </w:rPr>
        <w:t xml:space="preserve"> Sở </w:t>
      </w:r>
      <w:r>
        <w:rPr>
          <w:color w:val="auto"/>
          <w:sz w:val="28"/>
          <w:szCs w:val="28"/>
          <w:lang w:val="vi-VN"/>
        </w:rPr>
        <w:t>Ngoại vụ</w:t>
      </w:r>
      <w:r w:rsidRPr="000A1AAE">
        <w:rPr>
          <w:color w:val="auto"/>
          <w:sz w:val="28"/>
          <w:szCs w:val="28"/>
          <w:lang w:val="vi-VN"/>
        </w:rPr>
        <w:t xml:space="preserve"> đề nghị Sở Thông tin và Truyền thông phối hợp thực hiện./.</w:t>
      </w:r>
    </w:p>
    <w:p w14:paraId="3BD4E7D8" w14:textId="77777777" w:rsidR="00E20355" w:rsidRPr="000A1AAE" w:rsidRDefault="00BE34F0">
      <w:pPr>
        <w:spacing w:before="60" w:after="60"/>
        <w:jc w:val="both"/>
        <w:rPr>
          <w:sz w:val="12"/>
          <w:szCs w:val="28"/>
          <w:lang w:val="vi-VN"/>
        </w:rPr>
      </w:pPr>
      <w:r w:rsidRPr="000A1AAE">
        <w:rPr>
          <w:sz w:val="28"/>
          <w:szCs w:val="28"/>
          <w:lang w:val="vi-VN"/>
        </w:rPr>
        <w:tab/>
      </w:r>
    </w:p>
    <w:tbl>
      <w:tblPr>
        <w:tblW w:w="0" w:type="auto"/>
        <w:jc w:val="center"/>
        <w:tblLook w:val="01E0" w:firstRow="1" w:lastRow="1" w:firstColumn="1" w:lastColumn="1" w:noHBand="0" w:noVBand="0"/>
      </w:tblPr>
      <w:tblGrid>
        <w:gridCol w:w="4502"/>
        <w:gridCol w:w="4502"/>
      </w:tblGrid>
      <w:tr w:rsidR="00E20355" w14:paraId="476D87BB" w14:textId="77777777">
        <w:trPr>
          <w:jc w:val="center"/>
        </w:trPr>
        <w:tc>
          <w:tcPr>
            <w:tcW w:w="4502" w:type="dxa"/>
          </w:tcPr>
          <w:p w14:paraId="71CF2C39" w14:textId="77777777" w:rsidR="00E20355" w:rsidRPr="000A1AAE" w:rsidRDefault="00BE34F0">
            <w:pPr>
              <w:jc w:val="both"/>
              <w:rPr>
                <w:b/>
                <w:sz w:val="26"/>
                <w:lang w:val="vi-VN"/>
              </w:rPr>
            </w:pPr>
            <w:r w:rsidRPr="000A1AAE">
              <w:rPr>
                <w:b/>
                <w:i/>
                <w:lang w:val="vi-VN"/>
              </w:rPr>
              <w:t xml:space="preserve">Nơi nhận:  </w:t>
            </w:r>
            <w:r w:rsidRPr="000A1AAE">
              <w:rPr>
                <w:lang w:val="vi-VN"/>
              </w:rPr>
              <w:t xml:space="preserve">                                                                                  </w:t>
            </w:r>
            <w:r w:rsidRPr="000A1AAE">
              <w:rPr>
                <w:b/>
                <w:lang w:val="vi-VN"/>
              </w:rPr>
              <w:t xml:space="preserve"> </w:t>
            </w:r>
          </w:p>
          <w:p w14:paraId="33E06FFB" w14:textId="77777777" w:rsidR="00E20355" w:rsidRPr="000A1AAE" w:rsidRDefault="00BE34F0">
            <w:pPr>
              <w:jc w:val="both"/>
              <w:rPr>
                <w:sz w:val="22"/>
                <w:lang w:val="vi-VN"/>
              </w:rPr>
            </w:pPr>
            <w:r w:rsidRPr="000A1AAE">
              <w:rPr>
                <w:sz w:val="22"/>
                <w:lang w:val="vi-VN"/>
              </w:rPr>
              <w:t>- Như trên;</w:t>
            </w:r>
          </w:p>
          <w:p w14:paraId="4434D1F7" w14:textId="77777777" w:rsidR="00E20355" w:rsidRPr="000A1AAE" w:rsidRDefault="00BE34F0">
            <w:pPr>
              <w:jc w:val="both"/>
              <w:rPr>
                <w:sz w:val="22"/>
                <w:lang w:val="vi-VN"/>
              </w:rPr>
            </w:pPr>
            <w:r w:rsidRPr="000A1AAE">
              <w:rPr>
                <w:sz w:val="22"/>
                <w:lang w:val="vi-VN"/>
              </w:rPr>
              <w:t>- UBND tỉnh (để b/c);</w:t>
            </w:r>
          </w:p>
          <w:p w14:paraId="3967CC25" w14:textId="77777777" w:rsidR="00E20355" w:rsidRPr="000A1AAE" w:rsidRDefault="00BE34F0">
            <w:pPr>
              <w:jc w:val="both"/>
              <w:rPr>
                <w:sz w:val="22"/>
                <w:lang w:val="vi-VN"/>
              </w:rPr>
            </w:pPr>
            <w:r w:rsidRPr="000A1AAE">
              <w:rPr>
                <w:sz w:val="22"/>
                <w:lang w:val="vi-VN"/>
              </w:rPr>
              <w:t xml:space="preserve">- </w:t>
            </w:r>
            <w:r>
              <w:rPr>
                <w:sz w:val="22"/>
                <w:lang w:val="vi-VN"/>
              </w:rPr>
              <w:t>Ban GĐ</w:t>
            </w:r>
            <w:r w:rsidRPr="000A1AAE">
              <w:rPr>
                <w:sz w:val="22"/>
                <w:lang w:val="vi-VN"/>
              </w:rPr>
              <w:t xml:space="preserve"> Sở;</w:t>
            </w:r>
          </w:p>
          <w:p w14:paraId="5E0F71FE" w14:textId="77777777" w:rsidR="00E20355" w:rsidRDefault="00BE34F0">
            <w:pPr>
              <w:jc w:val="both"/>
              <w:rPr>
                <w:sz w:val="22"/>
                <w:lang w:val="vi-VN"/>
              </w:rPr>
            </w:pPr>
            <w:r w:rsidRPr="000A1AAE">
              <w:rPr>
                <w:lang w:val="vi-VN"/>
              </w:rPr>
              <w:t xml:space="preserve">- Lưu: VT, </w:t>
            </w:r>
            <w:r>
              <w:rPr>
                <w:lang w:val="vi-VN"/>
              </w:rPr>
              <w:t>HTQT.</w:t>
            </w:r>
          </w:p>
          <w:p w14:paraId="11951337" w14:textId="77777777" w:rsidR="00E20355" w:rsidRPr="000A1AAE" w:rsidRDefault="00E20355">
            <w:pPr>
              <w:spacing w:before="120"/>
              <w:jc w:val="both"/>
              <w:rPr>
                <w:sz w:val="6"/>
                <w:szCs w:val="29"/>
                <w:lang w:val="vi-VN"/>
              </w:rPr>
            </w:pPr>
          </w:p>
        </w:tc>
        <w:tc>
          <w:tcPr>
            <w:tcW w:w="4502" w:type="dxa"/>
          </w:tcPr>
          <w:p w14:paraId="1F0ED4B6" w14:textId="77777777" w:rsidR="00E20355" w:rsidRPr="000A1AAE" w:rsidRDefault="00BE34F0">
            <w:pPr>
              <w:jc w:val="center"/>
              <w:rPr>
                <w:b/>
                <w:sz w:val="28"/>
                <w:szCs w:val="28"/>
                <w:lang w:val="vi-VN"/>
              </w:rPr>
            </w:pPr>
            <w:r>
              <w:rPr>
                <w:b/>
                <w:sz w:val="28"/>
                <w:szCs w:val="28"/>
                <w:lang w:val="vi-VN"/>
              </w:rPr>
              <w:t xml:space="preserve">KT. </w:t>
            </w:r>
            <w:r w:rsidRPr="000A1AAE">
              <w:rPr>
                <w:b/>
                <w:sz w:val="28"/>
                <w:szCs w:val="28"/>
                <w:lang w:val="vi-VN"/>
              </w:rPr>
              <w:t>GIÁM ĐỐC</w:t>
            </w:r>
          </w:p>
          <w:p w14:paraId="170318A5" w14:textId="77777777" w:rsidR="00E20355" w:rsidRDefault="00BE34F0">
            <w:pPr>
              <w:rPr>
                <w:b/>
                <w:sz w:val="28"/>
                <w:szCs w:val="28"/>
                <w:lang w:val="vi-VN"/>
              </w:rPr>
            </w:pPr>
            <w:r>
              <w:rPr>
                <w:b/>
                <w:sz w:val="28"/>
                <w:szCs w:val="28"/>
                <w:lang w:val="vi-VN"/>
              </w:rPr>
              <w:t xml:space="preserve">                PHÓ GIÁM ĐỐC</w:t>
            </w:r>
          </w:p>
          <w:p w14:paraId="6CD53334" w14:textId="77777777" w:rsidR="00E20355" w:rsidRPr="000A1AAE" w:rsidRDefault="00E20355">
            <w:pPr>
              <w:spacing w:before="120"/>
              <w:rPr>
                <w:b/>
                <w:sz w:val="28"/>
                <w:szCs w:val="28"/>
                <w:lang w:val="vi-VN"/>
              </w:rPr>
            </w:pPr>
          </w:p>
          <w:p w14:paraId="4A1A33BF" w14:textId="77777777" w:rsidR="00E20355" w:rsidRPr="000A1AAE" w:rsidRDefault="00E20355">
            <w:pPr>
              <w:spacing w:before="120"/>
              <w:rPr>
                <w:b/>
                <w:sz w:val="28"/>
                <w:szCs w:val="28"/>
                <w:lang w:val="vi-VN"/>
              </w:rPr>
            </w:pPr>
          </w:p>
          <w:p w14:paraId="6A4008EA" w14:textId="77777777" w:rsidR="00E20355" w:rsidRPr="000A1AAE" w:rsidRDefault="00E20355">
            <w:pPr>
              <w:spacing w:before="120"/>
              <w:rPr>
                <w:b/>
                <w:sz w:val="40"/>
                <w:szCs w:val="28"/>
                <w:lang w:val="vi-VN"/>
              </w:rPr>
            </w:pPr>
          </w:p>
          <w:p w14:paraId="35A2F3BE" w14:textId="77777777" w:rsidR="00E20355" w:rsidRDefault="00BE34F0">
            <w:pPr>
              <w:spacing w:before="120"/>
              <w:jc w:val="center"/>
              <w:rPr>
                <w:b/>
                <w:sz w:val="28"/>
                <w:szCs w:val="28"/>
                <w:lang w:val="vi-VN"/>
              </w:rPr>
            </w:pPr>
            <w:r>
              <w:rPr>
                <w:b/>
                <w:sz w:val="28"/>
                <w:szCs w:val="28"/>
                <w:lang w:val="vi-VN"/>
              </w:rPr>
              <w:t xml:space="preserve">    Trần Mạnh Hùng</w:t>
            </w:r>
          </w:p>
        </w:tc>
      </w:tr>
    </w:tbl>
    <w:p w14:paraId="4FFCE441" w14:textId="77777777" w:rsidR="00E20355" w:rsidRDefault="00E20355">
      <w:pPr>
        <w:ind w:left="67"/>
        <w:jc w:val="both"/>
        <w:rPr>
          <w:sz w:val="2"/>
        </w:rPr>
      </w:pPr>
    </w:p>
    <w:p w14:paraId="33CD6ADB" w14:textId="77777777" w:rsidR="00E20355" w:rsidRDefault="00BE34F0">
      <w:pPr>
        <w:tabs>
          <w:tab w:val="left" w:pos="7605"/>
        </w:tabs>
        <w:jc w:val="both"/>
      </w:pPr>
      <w:r>
        <w:tab/>
      </w:r>
    </w:p>
    <w:sectPr w:rsidR="00E20355">
      <w:headerReference w:type="default" r:id="rId9"/>
      <w:pgSz w:w="11907" w:h="16840" w:code="9"/>
      <w:pgMar w:top="1134" w:right="1134" w:bottom="1134" w:left="1701" w:header="51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3C933" w14:textId="77777777" w:rsidR="00D7600A" w:rsidRDefault="00D7600A">
      <w:r>
        <w:separator/>
      </w:r>
    </w:p>
  </w:endnote>
  <w:endnote w:type="continuationSeparator" w:id="0">
    <w:p w14:paraId="34BD0389" w14:textId="77777777" w:rsidR="00D7600A" w:rsidRDefault="00D7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CC"/>
    <w:family w:val="roman"/>
    <w:pitch w:val="variable"/>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1834C" w14:textId="77777777" w:rsidR="00D7600A" w:rsidRDefault="00D7600A">
      <w:r>
        <w:separator/>
      </w:r>
    </w:p>
  </w:footnote>
  <w:footnote w:type="continuationSeparator" w:id="0">
    <w:p w14:paraId="54724645" w14:textId="77777777" w:rsidR="00D7600A" w:rsidRDefault="00D7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FCA09" w14:textId="77777777" w:rsidR="00E20355" w:rsidRDefault="00BE34F0">
    <w:pPr>
      <w:pStyle w:val="Header"/>
      <w:jc w:val="center"/>
    </w:pPr>
    <w:r>
      <w:fldChar w:fldCharType="begin"/>
    </w:r>
    <w:r>
      <w:instrText xml:space="preserve"> PAGE   \* MERGEFORMAT </w:instrText>
    </w:r>
    <w:r>
      <w:fldChar w:fldCharType="separate"/>
    </w:r>
    <w:r>
      <w:rPr>
        <w:noProof/>
      </w:rPr>
      <w:t>2</w:t>
    </w:r>
    <w:r>
      <w:rPr>
        <w:noProof/>
      </w:rPr>
      <w:fldChar w:fldCharType="end"/>
    </w:r>
  </w:p>
  <w:p w14:paraId="47E69269" w14:textId="77777777" w:rsidR="00E20355" w:rsidRDefault="00E20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6A5"/>
    <w:multiLevelType w:val="hybridMultilevel"/>
    <w:tmpl w:val="B3C8804C"/>
    <w:lvl w:ilvl="0" w:tplc="EEDAE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7F7E17"/>
    <w:multiLevelType w:val="hybridMultilevel"/>
    <w:tmpl w:val="639CF44C"/>
    <w:lvl w:ilvl="0" w:tplc="70A25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E5B81"/>
    <w:multiLevelType w:val="hybridMultilevel"/>
    <w:tmpl w:val="7856DF5C"/>
    <w:lvl w:ilvl="0" w:tplc="B1965C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741EAB"/>
    <w:multiLevelType w:val="hybridMultilevel"/>
    <w:tmpl w:val="B888A82C"/>
    <w:lvl w:ilvl="0" w:tplc="2F4A6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9900E3"/>
    <w:multiLevelType w:val="hybridMultilevel"/>
    <w:tmpl w:val="4B627E10"/>
    <w:lvl w:ilvl="0" w:tplc="8DC663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3508D3"/>
    <w:multiLevelType w:val="hybridMultilevel"/>
    <w:tmpl w:val="8E7EE386"/>
    <w:lvl w:ilvl="0" w:tplc="BA5C0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66019"/>
    <w:multiLevelType w:val="hybridMultilevel"/>
    <w:tmpl w:val="28B89006"/>
    <w:lvl w:ilvl="0" w:tplc="1FBCE0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941021"/>
    <w:multiLevelType w:val="hybridMultilevel"/>
    <w:tmpl w:val="D4A68A2A"/>
    <w:lvl w:ilvl="0" w:tplc="50A2A8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E61017"/>
    <w:multiLevelType w:val="hybridMultilevel"/>
    <w:tmpl w:val="2DF0AF82"/>
    <w:lvl w:ilvl="0" w:tplc="E0C0A99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55"/>
    <w:rsid w:val="000A1AAE"/>
    <w:rsid w:val="0040224B"/>
    <w:rsid w:val="00834B77"/>
    <w:rsid w:val="008C670B"/>
    <w:rsid w:val="00BE34F0"/>
    <w:rsid w:val="00CF4673"/>
    <w:rsid w:val="00D7600A"/>
    <w:rsid w:val="00E20355"/>
    <w:rsid w:val="00F3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6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CharCharCharCharChar1CharCharCharChar">
    <w:name w:val="Char Char Char Char Char1 Char Char Char Char"/>
    <w:basedOn w:val="Normal"/>
    <w:semiHidden/>
    <w:pPr>
      <w:spacing w:after="160" w:line="240" w:lineRule="exact"/>
    </w:pPr>
    <w:rPr>
      <w:rFonts w:ascii="Arial" w:hAnsi="Arial"/>
      <w:sz w:val="22"/>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customStyle="1" w:styleId="BodyTextChar">
    <w:name w:val="Body Text Char"/>
    <w:link w:val="BodyText"/>
    <w:rPr>
      <w:sz w:val="28"/>
      <w:szCs w:val="28"/>
      <w:shd w:val="clear" w:color="auto" w:fill="FFFFFF"/>
    </w:rPr>
  </w:style>
  <w:style w:type="paragraph" w:styleId="BodyText">
    <w:name w:val="Body Text"/>
    <w:basedOn w:val="Normal"/>
    <w:link w:val="BodyTextChar"/>
    <w:qFormat/>
    <w:pPr>
      <w:widowControl w:val="0"/>
      <w:shd w:val="clear" w:color="auto" w:fill="FFFFFF"/>
      <w:spacing w:after="120"/>
      <w:ind w:firstLine="400"/>
    </w:pPr>
    <w:rPr>
      <w:sz w:val="28"/>
      <w:szCs w:val="28"/>
    </w:rPr>
  </w:style>
  <w:style w:type="character" w:customStyle="1" w:styleId="BodyTextChar1">
    <w:name w:val="Body Text Char1"/>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customStyle="1" w:styleId="fontstyle01">
    <w:name w:val="fontstyle01"/>
    <w:rPr>
      <w:rFonts w:ascii="TimesNewRomanPSMT" w:hAnsi="TimesNewRomanPSMT" w:hint="default"/>
      <w:b w:val="0"/>
      <w:bCs w:val="0"/>
      <w:i w:val="0"/>
      <w:iCs w:val="0"/>
      <w:color w:val="000000"/>
      <w:sz w:val="28"/>
      <w:szCs w:val="28"/>
    </w:rPr>
  </w:style>
  <w:style w:type="character" w:customStyle="1" w:styleId="fontstyle21">
    <w:name w:val="fontstyle21"/>
    <w:rPr>
      <w:rFonts w:ascii="TimesNewRomanPS-BoldMT" w:hAnsi="TimesNewRomanPS-BoldMT" w:hint="default"/>
      <w:b/>
      <w:bCs/>
      <w:i w:val="0"/>
      <w:iCs w:val="0"/>
      <w:color w:val="000000"/>
      <w:sz w:val="28"/>
      <w:szCs w:val="28"/>
    </w:rPr>
  </w:style>
  <w:style w:type="character" w:customStyle="1" w:styleId="fontstyle31">
    <w:name w:val="fontstyle31"/>
    <w:rPr>
      <w:rFonts w:ascii="TimesNewRomanPS-ItalicMT" w:hAnsi="TimesNewRomanPS-ItalicMT" w:hint="default"/>
      <w:b w:val="0"/>
      <w:bCs w:val="0"/>
      <w:i/>
      <w:iCs/>
      <w:color w:val="000000"/>
      <w:sz w:val="28"/>
      <w:szCs w:val="28"/>
    </w:rPr>
  </w:style>
  <w:style w:type="paragraph" w:customStyle="1" w:styleId="Default">
    <w:name w:val="Default"/>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CharCharCharCharChar1CharCharCharChar">
    <w:name w:val="Char Char Char Char Char1 Char Char Char Char"/>
    <w:basedOn w:val="Normal"/>
    <w:semiHidden/>
    <w:pPr>
      <w:spacing w:after="160" w:line="240" w:lineRule="exact"/>
    </w:pPr>
    <w:rPr>
      <w:rFonts w:ascii="Arial" w:hAnsi="Arial"/>
      <w:sz w:val="22"/>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customStyle="1" w:styleId="BodyTextChar">
    <w:name w:val="Body Text Char"/>
    <w:link w:val="BodyText"/>
    <w:rPr>
      <w:sz w:val="28"/>
      <w:szCs w:val="28"/>
      <w:shd w:val="clear" w:color="auto" w:fill="FFFFFF"/>
    </w:rPr>
  </w:style>
  <w:style w:type="paragraph" w:styleId="BodyText">
    <w:name w:val="Body Text"/>
    <w:basedOn w:val="Normal"/>
    <w:link w:val="BodyTextChar"/>
    <w:qFormat/>
    <w:pPr>
      <w:widowControl w:val="0"/>
      <w:shd w:val="clear" w:color="auto" w:fill="FFFFFF"/>
      <w:spacing w:after="120"/>
      <w:ind w:firstLine="400"/>
    </w:pPr>
    <w:rPr>
      <w:sz w:val="28"/>
      <w:szCs w:val="28"/>
    </w:rPr>
  </w:style>
  <w:style w:type="character" w:customStyle="1" w:styleId="BodyTextChar1">
    <w:name w:val="Body Text Char1"/>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customStyle="1" w:styleId="fontstyle01">
    <w:name w:val="fontstyle01"/>
    <w:rPr>
      <w:rFonts w:ascii="TimesNewRomanPSMT" w:hAnsi="TimesNewRomanPSMT" w:hint="default"/>
      <w:b w:val="0"/>
      <w:bCs w:val="0"/>
      <w:i w:val="0"/>
      <w:iCs w:val="0"/>
      <w:color w:val="000000"/>
      <w:sz w:val="28"/>
      <w:szCs w:val="28"/>
    </w:rPr>
  </w:style>
  <w:style w:type="character" w:customStyle="1" w:styleId="fontstyle21">
    <w:name w:val="fontstyle21"/>
    <w:rPr>
      <w:rFonts w:ascii="TimesNewRomanPS-BoldMT" w:hAnsi="TimesNewRomanPS-BoldMT" w:hint="default"/>
      <w:b/>
      <w:bCs/>
      <w:i w:val="0"/>
      <w:iCs w:val="0"/>
      <w:color w:val="000000"/>
      <w:sz w:val="28"/>
      <w:szCs w:val="28"/>
    </w:rPr>
  </w:style>
  <w:style w:type="character" w:customStyle="1" w:styleId="fontstyle31">
    <w:name w:val="fontstyle31"/>
    <w:rPr>
      <w:rFonts w:ascii="TimesNewRomanPS-ItalicMT" w:hAnsi="TimesNewRomanPS-ItalicMT" w:hint="default"/>
      <w:b w:val="0"/>
      <w:bCs w:val="0"/>
      <w:i/>
      <w:iCs/>
      <w:color w:val="000000"/>
      <w:sz w:val="28"/>
      <w:szCs w:val="28"/>
    </w:rPr>
  </w:style>
  <w:style w:type="paragraph" w:customStyle="1" w:styleId="Default">
    <w:name w:val="Default"/>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4163">
      <w:bodyDiv w:val="1"/>
      <w:marLeft w:val="0"/>
      <w:marRight w:val="0"/>
      <w:marTop w:val="0"/>
      <w:marBottom w:val="0"/>
      <w:divBdr>
        <w:top w:val="none" w:sz="0" w:space="0" w:color="auto"/>
        <w:left w:val="none" w:sz="0" w:space="0" w:color="auto"/>
        <w:bottom w:val="none" w:sz="0" w:space="0" w:color="auto"/>
        <w:right w:val="none" w:sz="0" w:space="0" w:color="auto"/>
      </w:divBdr>
    </w:div>
    <w:div w:id="513032877">
      <w:bodyDiv w:val="1"/>
      <w:marLeft w:val="0"/>
      <w:marRight w:val="0"/>
      <w:marTop w:val="0"/>
      <w:marBottom w:val="0"/>
      <w:divBdr>
        <w:top w:val="none" w:sz="0" w:space="0" w:color="auto"/>
        <w:left w:val="none" w:sz="0" w:space="0" w:color="auto"/>
        <w:bottom w:val="none" w:sz="0" w:space="0" w:color="auto"/>
        <w:right w:val="none" w:sz="0" w:space="0" w:color="auto"/>
      </w:divBdr>
    </w:div>
    <w:div w:id="950555100">
      <w:bodyDiv w:val="1"/>
      <w:marLeft w:val="0"/>
      <w:marRight w:val="0"/>
      <w:marTop w:val="0"/>
      <w:marBottom w:val="0"/>
      <w:divBdr>
        <w:top w:val="none" w:sz="0" w:space="0" w:color="auto"/>
        <w:left w:val="none" w:sz="0" w:space="0" w:color="auto"/>
        <w:bottom w:val="none" w:sz="0" w:space="0" w:color="auto"/>
        <w:right w:val="none" w:sz="0" w:space="0" w:color="auto"/>
      </w:divBdr>
    </w:div>
    <w:div w:id="954940623">
      <w:bodyDiv w:val="1"/>
      <w:marLeft w:val="0"/>
      <w:marRight w:val="0"/>
      <w:marTop w:val="0"/>
      <w:marBottom w:val="0"/>
      <w:divBdr>
        <w:top w:val="none" w:sz="0" w:space="0" w:color="auto"/>
        <w:left w:val="none" w:sz="0" w:space="0" w:color="auto"/>
        <w:bottom w:val="none" w:sz="0" w:space="0" w:color="auto"/>
        <w:right w:val="none" w:sz="0" w:space="0" w:color="auto"/>
      </w:divBdr>
    </w:div>
    <w:div w:id="1187252998">
      <w:bodyDiv w:val="1"/>
      <w:marLeft w:val="0"/>
      <w:marRight w:val="0"/>
      <w:marTop w:val="0"/>
      <w:marBottom w:val="0"/>
      <w:divBdr>
        <w:top w:val="none" w:sz="0" w:space="0" w:color="auto"/>
        <w:left w:val="none" w:sz="0" w:space="0" w:color="auto"/>
        <w:bottom w:val="none" w:sz="0" w:space="0" w:color="auto"/>
        <w:right w:val="none" w:sz="0" w:space="0" w:color="auto"/>
      </w:divBdr>
    </w:div>
    <w:div w:id="1220363845">
      <w:bodyDiv w:val="1"/>
      <w:marLeft w:val="0"/>
      <w:marRight w:val="0"/>
      <w:marTop w:val="0"/>
      <w:marBottom w:val="0"/>
      <w:divBdr>
        <w:top w:val="none" w:sz="0" w:space="0" w:color="auto"/>
        <w:left w:val="none" w:sz="0" w:space="0" w:color="auto"/>
        <w:bottom w:val="none" w:sz="0" w:space="0" w:color="auto"/>
        <w:right w:val="none" w:sz="0" w:space="0" w:color="auto"/>
      </w:divBdr>
    </w:div>
    <w:div w:id="1491405346">
      <w:bodyDiv w:val="1"/>
      <w:marLeft w:val="0"/>
      <w:marRight w:val="0"/>
      <w:marTop w:val="0"/>
      <w:marBottom w:val="0"/>
      <w:divBdr>
        <w:top w:val="none" w:sz="0" w:space="0" w:color="auto"/>
        <w:left w:val="none" w:sz="0" w:space="0" w:color="auto"/>
        <w:bottom w:val="none" w:sz="0" w:space="0" w:color="auto"/>
        <w:right w:val="none" w:sz="0" w:space="0" w:color="auto"/>
      </w:divBdr>
    </w:div>
    <w:div w:id="15378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82F8-92EE-4B4A-AFD0-493C4A78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UBND TỈNH HÀ TĨNH                    CỘNG HOÀ XÃ HỘI CHỦ NGHĨA VIỆT NAM</vt:lpstr>
    </vt:vector>
  </TitlesOfParts>
  <Company>STP</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                    CỘNG HOÀ XÃ HỘI CHỦ NGHĨA VIỆT NAM</dc:title>
  <dc:creator>VAN LONG</dc:creator>
  <cp:lastModifiedBy>MTMQ</cp:lastModifiedBy>
  <cp:revision>17</cp:revision>
  <cp:lastPrinted>2023-04-24T07:55:00Z</cp:lastPrinted>
  <dcterms:created xsi:type="dcterms:W3CDTF">2023-10-30T10:15:00Z</dcterms:created>
  <dcterms:modified xsi:type="dcterms:W3CDTF">2023-11-03T08:22:00Z</dcterms:modified>
</cp:coreProperties>
</file>