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5778"/>
      </w:tblGrid>
      <w:tr w:rsidR="00A26E01" w:rsidRPr="005F3254" w14:paraId="74571459" w14:textId="77777777" w:rsidTr="00771DFB">
        <w:trPr>
          <w:trHeight w:val="1418"/>
        </w:trPr>
        <w:tc>
          <w:tcPr>
            <w:tcW w:w="3686" w:type="dxa"/>
          </w:tcPr>
          <w:p w14:paraId="3F788DFF" w14:textId="77777777" w:rsidR="00A26E01" w:rsidRPr="005F3254" w:rsidRDefault="00A26E01" w:rsidP="00C435FA">
            <w:pPr>
              <w:jc w:val="center"/>
              <w:rPr>
                <w:sz w:val="26"/>
              </w:rPr>
            </w:pPr>
            <w:r w:rsidRPr="005F3254">
              <w:rPr>
                <w:sz w:val="26"/>
              </w:rPr>
              <w:t>UBND TỈNH HÀ TĨNH</w:t>
            </w:r>
          </w:p>
          <w:p w14:paraId="0EEC419D" w14:textId="77777777" w:rsidR="00A26E01" w:rsidRPr="005F3254" w:rsidRDefault="00A26E01" w:rsidP="00C435FA">
            <w:pPr>
              <w:jc w:val="center"/>
              <w:rPr>
                <w:b/>
              </w:rPr>
            </w:pPr>
            <w:r w:rsidRPr="005F3254">
              <w:rPr>
                <w:b/>
                <w:sz w:val="26"/>
              </w:rPr>
              <w:t>SỞ NGOẠI VỤ</w:t>
            </w:r>
          </w:p>
          <w:p w14:paraId="189DCC93" w14:textId="77777777" w:rsidR="00A26E01" w:rsidRPr="005F3254" w:rsidRDefault="0014254B" w:rsidP="00C435FA">
            <w:pPr>
              <w:rPr>
                <w:b/>
              </w:rPr>
            </w:pPr>
            <w:r>
              <w:rPr>
                <w:b/>
                <w:noProof/>
              </w:rPr>
              <mc:AlternateContent>
                <mc:Choice Requires="wps">
                  <w:drawing>
                    <wp:anchor distT="4294967295" distB="4294967295" distL="114300" distR="114300" simplePos="0" relativeHeight="251660288" behindDoc="0" locked="0" layoutInCell="1" allowOverlap="1" wp14:anchorId="71BEF615" wp14:editId="45F3736C">
                      <wp:simplePos x="0" y="0"/>
                      <wp:positionH relativeFrom="column">
                        <wp:posOffset>742315</wp:posOffset>
                      </wp:positionH>
                      <wp:positionV relativeFrom="paragraph">
                        <wp:posOffset>10794</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3335207" id="Straight Connector 2"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8.45pt,.85pt" to="103.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"/>
                  </w:pict>
                </mc:Fallback>
              </mc:AlternateContent>
            </w:r>
          </w:p>
          <w:p w14:paraId="78BDE124" w14:textId="77190812" w:rsidR="00A26E01" w:rsidRPr="005F3254" w:rsidRDefault="00A26E01" w:rsidP="002F7FE5">
            <w:pPr>
              <w:jc w:val="center"/>
              <w:rPr>
                <w:sz w:val="26"/>
              </w:rPr>
            </w:pPr>
            <w:r w:rsidRPr="005F3254">
              <w:rPr>
                <w:sz w:val="26"/>
              </w:rPr>
              <w:t>Số:</w:t>
            </w:r>
            <w:r w:rsidR="0076257C">
              <w:rPr>
                <w:sz w:val="26"/>
                <w:lang w:val="vi-VN"/>
              </w:rPr>
              <w:t xml:space="preserve"> </w:t>
            </w:r>
            <w:r w:rsidR="00B07B34">
              <w:rPr>
                <w:sz w:val="26"/>
              </w:rPr>
              <w:t>763</w:t>
            </w:r>
            <w:r w:rsidR="001F3464">
              <w:rPr>
                <w:sz w:val="26"/>
              </w:rPr>
              <w:t xml:space="preserve"> </w:t>
            </w:r>
            <w:r w:rsidR="00CE61AE">
              <w:rPr>
                <w:sz w:val="26"/>
              </w:rPr>
              <w:t>/SNgV-VPTTr</w:t>
            </w:r>
          </w:p>
          <w:tbl>
            <w:tblPr>
              <w:tblW w:w="0" w:type="auto"/>
              <w:tblBorders>
                <w:top w:val="nil"/>
                <w:left w:val="nil"/>
                <w:bottom w:val="nil"/>
                <w:right w:val="nil"/>
              </w:tblBorders>
              <w:tblLook w:val="0000" w:firstRow="0" w:lastRow="0" w:firstColumn="0" w:lastColumn="0" w:noHBand="0" w:noVBand="0"/>
            </w:tblPr>
            <w:tblGrid>
              <w:gridCol w:w="3470"/>
            </w:tblGrid>
            <w:tr w:rsidR="00847992" w14:paraId="57E17BB1" w14:textId="77777777">
              <w:trPr>
                <w:trHeight w:val="523"/>
              </w:trPr>
              <w:tc>
                <w:tcPr>
                  <w:tcW w:w="0" w:type="auto"/>
                </w:tcPr>
                <w:p w14:paraId="3870BBCD" w14:textId="73C512B8" w:rsidR="00847992" w:rsidRDefault="00A26E01" w:rsidP="00847992">
                  <w:pPr>
                    <w:pStyle w:val="Default"/>
                    <w:rPr>
                      <w:sz w:val="23"/>
                      <w:szCs w:val="23"/>
                    </w:rPr>
                  </w:pPr>
                  <w:r w:rsidRPr="005F3254">
                    <w:t>V/v</w:t>
                  </w:r>
                  <w:r w:rsidR="00847992">
                    <w:t xml:space="preserve"> </w:t>
                  </w:r>
                  <w:r w:rsidR="00847992">
                    <w:rPr>
                      <w:sz w:val="23"/>
                      <w:szCs w:val="23"/>
                    </w:rPr>
                    <w:t xml:space="preserve">thực hiện quy trình ký số điện tử trên phần mềm QLVB&amp;HSCV và dịch vụ công trực tuyến của tỉnh </w:t>
                  </w:r>
                </w:p>
              </w:tc>
            </w:tr>
          </w:tbl>
          <w:p w14:paraId="6D0F01A4" w14:textId="533E7FC3" w:rsidR="00A26E01" w:rsidRPr="005920EF" w:rsidRDefault="00A26E01" w:rsidP="00847992">
            <w:pPr>
              <w:jc w:val="center"/>
              <w:rPr>
                <w:sz w:val="24"/>
                <w:szCs w:val="24"/>
                <w:lang w:val="vi-VN"/>
              </w:rPr>
            </w:pPr>
          </w:p>
        </w:tc>
        <w:tc>
          <w:tcPr>
            <w:tcW w:w="5778" w:type="dxa"/>
          </w:tcPr>
          <w:p w14:paraId="73BEEED4" w14:textId="77777777" w:rsidR="00A26E01" w:rsidRPr="005F3254" w:rsidRDefault="00A26E01" w:rsidP="00C435FA">
            <w:pPr>
              <w:jc w:val="center"/>
              <w:rPr>
                <w:b/>
                <w:sz w:val="26"/>
              </w:rPr>
            </w:pPr>
            <w:r w:rsidRPr="005F3254">
              <w:rPr>
                <w:b/>
                <w:sz w:val="26"/>
              </w:rPr>
              <w:t xml:space="preserve"> CỘNG HOÀ XÃ HỘI CHỦ NGHĨA VIỆT NAM</w:t>
            </w:r>
          </w:p>
          <w:p w14:paraId="7EDD3DC3" w14:textId="77777777" w:rsidR="00A26E01" w:rsidRPr="005F3254" w:rsidRDefault="00A26E01" w:rsidP="00C435FA">
            <w:pPr>
              <w:jc w:val="center"/>
              <w:rPr>
                <w:b/>
                <w:sz w:val="28"/>
                <w:szCs w:val="28"/>
              </w:rPr>
            </w:pPr>
            <w:r w:rsidRPr="005F3254">
              <w:rPr>
                <w:b/>
                <w:sz w:val="28"/>
                <w:szCs w:val="28"/>
              </w:rPr>
              <w:t>Độc lập - Tự do - Hạnh phúc</w:t>
            </w:r>
          </w:p>
          <w:p w14:paraId="089760B2" w14:textId="77777777" w:rsidR="00A26E01" w:rsidRPr="005F3254" w:rsidRDefault="0014254B" w:rsidP="00C435FA">
            <w:pPr>
              <w:rPr>
                <w:b/>
              </w:rPr>
            </w:pPr>
            <w:r>
              <w:rPr>
                <w:noProof/>
              </w:rPr>
              <mc:AlternateContent>
                <mc:Choice Requires="wps">
                  <w:drawing>
                    <wp:anchor distT="4294967295" distB="4294967295" distL="114300" distR="114300" simplePos="0" relativeHeight="251659264" behindDoc="0" locked="0" layoutInCell="1" allowOverlap="1" wp14:anchorId="279FD060" wp14:editId="3909BA0F">
                      <wp:simplePos x="0" y="0"/>
                      <wp:positionH relativeFrom="column">
                        <wp:posOffset>711200</wp:posOffset>
                      </wp:positionH>
                      <wp:positionV relativeFrom="paragraph">
                        <wp:posOffset>22859</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CDDC603" id="Straight Connector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6pt,1.8pt" to="22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"/>
                  </w:pict>
                </mc:Fallback>
              </mc:AlternateContent>
            </w:r>
          </w:p>
          <w:p w14:paraId="32655412" w14:textId="169DC0E0" w:rsidR="00A26E01" w:rsidRPr="005F3254" w:rsidRDefault="00D65F89" w:rsidP="00B07B34">
            <w:pPr>
              <w:jc w:val="center"/>
              <w:rPr>
                <w:b/>
              </w:rPr>
            </w:pPr>
            <w:r>
              <w:rPr>
                <w:i/>
                <w:sz w:val="26"/>
              </w:rPr>
              <w:t xml:space="preserve"> Hà Tĩnh, </w:t>
            </w:r>
            <w:r w:rsidR="00A26E01" w:rsidRPr="005F3254">
              <w:rPr>
                <w:i/>
                <w:sz w:val="26"/>
              </w:rPr>
              <w:t xml:space="preserve">ngày </w:t>
            </w:r>
            <w:r w:rsidR="0048444A">
              <w:rPr>
                <w:i/>
                <w:sz w:val="26"/>
              </w:rPr>
              <w:t>0</w:t>
            </w:r>
            <w:r w:rsidR="00B07B34">
              <w:rPr>
                <w:i/>
                <w:sz w:val="26"/>
              </w:rPr>
              <w:t xml:space="preserve">3 </w:t>
            </w:r>
            <w:r w:rsidR="00003C21">
              <w:rPr>
                <w:i/>
                <w:sz w:val="26"/>
              </w:rPr>
              <w:t xml:space="preserve">tháng </w:t>
            </w:r>
            <w:r w:rsidR="00847992">
              <w:rPr>
                <w:i/>
                <w:sz w:val="26"/>
              </w:rPr>
              <w:t>8</w:t>
            </w:r>
            <w:r>
              <w:rPr>
                <w:i/>
                <w:sz w:val="26"/>
              </w:rPr>
              <w:t xml:space="preserve"> </w:t>
            </w:r>
            <w:r w:rsidR="00477041">
              <w:rPr>
                <w:i/>
                <w:sz w:val="26"/>
              </w:rPr>
              <w:t>năm 202</w:t>
            </w:r>
            <w:r w:rsidR="005B0AE7">
              <w:rPr>
                <w:i/>
                <w:sz w:val="26"/>
              </w:rPr>
              <w:t>2</w:t>
            </w:r>
          </w:p>
        </w:tc>
      </w:tr>
    </w:tbl>
    <w:p w14:paraId="4BB4840E" w14:textId="77777777" w:rsidR="00A26E01" w:rsidRPr="004A537F" w:rsidRDefault="00A26E01" w:rsidP="00A26E01">
      <w:pPr>
        <w:rPr>
          <w:rFonts w:cs="Times New Roman"/>
          <w:sz w:val="2"/>
        </w:rPr>
      </w:pPr>
    </w:p>
    <w:p w14:paraId="23EAF05B" w14:textId="77777777" w:rsidR="005920EF" w:rsidRDefault="002E1144" w:rsidP="002F7FE5">
      <w:pPr>
        <w:spacing w:after="0"/>
        <w:ind w:left="720" w:firstLine="720"/>
        <w:rPr>
          <w:rFonts w:cs="Times New Roman"/>
          <w:szCs w:val="28"/>
        </w:rPr>
      </w:pPr>
      <w:r>
        <w:rPr>
          <w:rFonts w:cs="Times New Roman"/>
          <w:szCs w:val="28"/>
        </w:rPr>
        <w:t xml:space="preserve"> </w:t>
      </w:r>
      <w:r w:rsidR="001C77E7">
        <w:rPr>
          <w:rFonts w:cs="Times New Roman"/>
          <w:szCs w:val="28"/>
        </w:rPr>
        <w:t xml:space="preserve">  </w:t>
      </w:r>
      <w:r w:rsidR="008B0D20">
        <w:rPr>
          <w:rFonts w:cs="Times New Roman"/>
          <w:szCs w:val="28"/>
        </w:rPr>
        <w:t xml:space="preserve">  </w:t>
      </w:r>
      <w:r w:rsidR="001C77E7">
        <w:rPr>
          <w:rFonts w:cs="Times New Roman"/>
          <w:szCs w:val="28"/>
        </w:rPr>
        <w:t xml:space="preserve"> </w:t>
      </w:r>
      <w:r w:rsidR="008B0D20">
        <w:rPr>
          <w:rFonts w:cs="Times New Roman"/>
          <w:szCs w:val="28"/>
        </w:rPr>
        <w:t xml:space="preserve">  </w:t>
      </w:r>
      <w:r w:rsidR="002F7FE5">
        <w:rPr>
          <w:rFonts w:cs="Times New Roman"/>
          <w:szCs w:val="28"/>
        </w:rPr>
        <w:t xml:space="preserve">  </w:t>
      </w:r>
      <w:r w:rsidR="008B0D20">
        <w:rPr>
          <w:rFonts w:cs="Times New Roman"/>
          <w:szCs w:val="28"/>
        </w:rPr>
        <w:t xml:space="preserve">  </w:t>
      </w:r>
      <w:r w:rsidR="00F73A3A">
        <w:rPr>
          <w:rFonts w:cs="Times New Roman"/>
          <w:szCs w:val="28"/>
        </w:rPr>
        <w:t xml:space="preserve">     </w:t>
      </w:r>
    </w:p>
    <w:p w14:paraId="1D106F23" w14:textId="77777777" w:rsidR="00847992" w:rsidRPr="00F90B54" w:rsidRDefault="00A26E01" w:rsidP="00847992">
      <w:pPr>
        <w:pStyle w:val="Default"/>
        <w:ind w:left="1440" w:firstLine="720"/>
        <w:rPr>
          <w:sz w:val="28"/>
          <w:szCs w:val="28"/>
        </w:rPr>
      </w:pPr>
      <w:r w:rsidRPr="00F90B54">
        <w:rPr>
          <w:sz w:val="28"/>
          <w:szCs w:val="28"/>
        </w:rPr>
        <w:t xml:space="preserve">Kính gửi: </w:t>
      </w:r>
      <w:r w:rsidR="005920EF" w:rsidRPr="00F90B54">
        <w:rPr>
          <w:sz w:val="28"/>
          <w:szCs w:val="28"/>
          <w:lang w:val="vi-VN"/>
        </w:rPr>
        <w:t xml:space="preserve">  </w:t>
      </w:r>
    </w:p>
    <w:p w14:paraId="1A845D8B" w14:textId="51DBCBD1" w:rsidR="00847992" w:rsidRDefault="00847992" w:rsidP="00F90B54">
      <w:pPr>
        <w:pStyle w:val="Default"/>
        <w:ind w:left="3273" w:firstLine="186"/>
        <w:rPr>
          <w:sz w:val="28"/>
          <w:szCs w:val="28"/>
        </w:rPr>
      </w:pPr>
      <w:r>
        <w:rPr>
          <w:sz w:val="28"/>
          <w:szCs w:val="28"/>
        </w:rPr>
        <w:t>- Vă</w:t>
      </w:r>
      <w:r w:rsidR="00F90B54">
        <w:rPr>
          <w:sz w:val="28"/>
          <w:szCs w:val="28"/>
        </w:rPr>
        <w:t xml:space="preserve">n phòng - </w:t>
      </w:r>
      <w:r>
        <w:rPr>
          <w:sz w:val="28"/>
          <w:szCs w:val="28"/>
        </w:rPr>
        <w:t xml:space="preserve">Thanh tra; </w:t>
      </w:r>
    </w:p>
    <w:p w14:paraId="35AA5CF0" w14:textId="4D5E2D32" w:rsidR="00F90B54" w:rsidRDefault="00847992" w:rsidP="00F90B54">
      <w:pPr>
        <w:spacing w:after="0"/>
        <w:ind w:left="2739" w:firstLine="720"/>
        <w:rPr>
          <w:szCs w:val="28"/>
        </w:rPr>
      </w:pPr>
      <w:r>
        <w:rPr>
          <w:szCs w:val="28"/>
        </w:rPr>
        <w:t>- Các phòng chuyên môn thuộc Sở</w:t>
      </w:r>
      <w:r w:rsidR="00F90B54">
        <w:rPr>
          <w:szCs w:val="28"/>
        </w:rPr>
        <w:t>;</w:t>
      </w:r>
    </w:p>
    <w:p w14:paraId="673AF250" w14:textId="64E3D2D4" w:rsidR="002F7FE5" w:rsidRPr="00B4455B" w:rsidRDefault="00F90B54" w:rsidP="00F90B54">
      <w:pPr>
        <w:spacing w:after="0"/>
        <w:ind w:left="2694" w:firstLine="765"/>
        <w:rPr>
          <w:rFonts w:cs="Times New Roman"/>
          <w:szCs w:val="28"/>
        </w:rPr>
      </w:pPr>
      <w:r>
        <w:rPr>
          <w:szCs w:val="28"/>
        </w:rPr>
        <w:t>- Trung tâm Dịch</w:t>
      </w:r>
      <w:bookmarkStart w:id="0" w:name="_GoBack"/>
      <w:bookmarkEnd w:id="0"/>
      <w:r>
        <w:rPr>
          <w:szCs w:val="28"/>
        </w:rPr>
        <w:t xml:space="preserve"> thuật và Dịch vụ đối ngoại tỉnh.</w:t>
      </w:r>
      <w:r w:rsidR="00847992">
        <w:rPr>
          <w:szCs w:val="28"/>
        </w:rPr>
        <w:t xml:space="preserve"> </w:t>
      </w:r>
    </w:p>
    <w:p w14:paraId="321A2B1D" w14:textId="02AFF4A3" w:rsidR="00847992" w:rsidRPr="00847992" w:rsidRDefault="00275E85" w:rsidP="00847992">
      <w:pPr>
        <w:spacing w:after="0"/>
        <w:ind w:left="720" w:firstLine="720"/>
        <w:rPr>
          <w:rFonts w:cs="Times New Roman"/>
          <w:szCs w:val="28"/>
        </w:rPr>
      </w:pPr>
      <w:r>
        <w:rPr>
          <w:rFonts w:cs="Times New Roman"/>
          <w:szCs w:val="28"/>
        </w:rPr>
        <w:t xml:space="preserve">               </w:t>
      </w:r>
      <w:r w:rsidR="002E1144">
        <w:rPr>
          <w:rFonts w:cs="Times New Roman"/>
          <w:szCs w:val="28"/>
        </w:rPr>
        <w:t xml:space="preserve"> </w:t>
      </w:r>
      <w:r w:rsidR="00222B81">
        <w:rPr>
          <w:rFonts w:cs="Times New Roman"/>
          <w:szCs w:val="28"/>
        </w:rPr>
        <w:t xml:space="preserve"> </w:t>
      </w:r>
    </w:p>
    <w:p w14:paraId="30F4CB9B" w14:textId="3779C58A" w:rsidR="00847992" w:rsidRDefault="00847992" w:rsidP="00847992">
      <w:pPr>
        <w:pStyle w:val="Default"/>
        <w:spacing w:line="276" w:lineRule="auto"/>
        <w:ind w:firstLine="720"/>
        <w:jc w:val="both"/>
        <w:rPr>
          <w:sz w:val="28"/>
          <w:szCs w:val="28"/>
        </w:rPr>
      </w:pPr>
      <w:r>
        <w:rPr>
          <w:sz w:val="28"/>
          <w:szCs w:val="28"/>
        </w:rPr>
        <w:t xml:space="preserve">Thực hiện Kế hoạch số 520/KH-UBND ngày 24/12/2021 của UBND tỉnh về việc ban hành kế hoạch cải cách hành chính năm 2022; Kế hoạch số 45/KH-UBND ngày 01/3/2022 của UBND tỉnh về việc triển khai công tác văn thư lưu trữ năm 2022. </w:t>
      </w:r>
    </w:p>
    <w:p w14:paraId="3A33CB81" w14:textId="5AF9DD8F" w:rsidR="00847992" w:rsidRDefault="00847992" w:rsidP="00847992">
      <w:pPr>
        <w:pStyle w:val="Default"/>
        <w:spacing w:line="276" w:lineRule="auto"/>
        <w:ind w:firstLine="720"/>
        <w:jc w:val="both"/>
        <w:rPr>
          <w:sz w:val="28"/>
          <w:szCs w:val="28"/>
        </w:rPr>
      </w:pPr>
      <w:r>
        <w:rPr>
          <w:sz w:val="28"/>
          <w:szCs w:val="28"/>
        </w:rPr>
        <w:t xml:space="preserve">Ngày </w:t>
      </w:r>
      <w:r w:rsidR="001F72F5" w:rsidRPr="001F72F5">
        <w:rPr>
          <w:sz w:val="28"/>
          <w:szCs w:val="28"/>
        </w:rPr>
        <w:t>13/7/2022</w:t>
      </w:r>
      <w:r>
        <w:rPr>
          <w:sz w:val="28"/>
          <w:szCs w:val="28"/>
        </w:rPr>
        <w:t xml:space="preserve">, Văn phòng Sở đã phối hợp với Sở Nội vụ tổ chức buổi tập huấn về việc triển khai một số điểm mới của Nghị định số 30/2020/NĐ-CP ngày 05/3/2020 của Chính phủ và lập hồ sơ điện tử trên phần mềm QLVB&amp;HSCV. Để thực hiện các giải pháp nhằm khắc phục những tồn tại, hạn chế về cải cách hành chính đã được Hội đồng thẩm định CCHC chỉ ra và đẩy mạnh thực hiện cải cách hành chính, nâng cao Chỉ số cải cách hành chính tại cơ quan năm 2022 và những năm tiếp theo. </w:t>
      </w:r>
    </w:p>
    <w:p w14:paraId="7012F7AA" w14:textId="7F6EF228" w:rsidR="00847992" w:rsidRDefault="00847992" w:rsidP="001F72F5">
      <w:pPr>
        <w:pStyle w:val="Default"/>
        <w:spacing w:line="276" w:lineRule="auto"/>
        <w:ind w:firstLine="720"/>
        <w:jc w:val="both"/>
        <w:rPr>
          <w:sz w:val="28"/>
          <w:szCs w:val="28"/>
        </w:rPr>
      </w:pPr>
      <w:r>
        <w:rPr>
          <w:sz w:val="28"/>
          <w:szCs w:val="28"/>
        </w:rPr>
        <w:t xml:space="preserve">Đồng chí Giám đốc Sở - </w:t>
      </w:r>
      <w:r w:rsidR="001F72F5">
        <w:rPr>
          <w:sz w:val="28"/>
          <w:szCs w:val="28"/>
        </w:rPr>
        <w:t>Thái Phúc Sơn</w:t>
      </w:r>
      <w:r>
        <w:rPr>
          <w:sz w:val="28"/>
          <w:szCs w:val="28"/>
        </w:rPr>
        <w:t xml:space="preserve"> yêu cầu Trưởng các phòng, đơn vị trực thuộc nghiêm túc triển khai thực hiện các nhiệm vụ sau: </w:t>
      </w:r>
    </w:p>
    <w:p w14:paraId="22B432DD" w14:textId="4598274F" w:rsidR="00847992" w:rsidRPr="00F90B54" w:rsidRDefault="00847992" w:rsidP="001F72F5">
      <w:pPr>
        <w:pStyle w:val="Default"/>
        <w:spacing w:line="276" w:lineRule="auto"/>
        <w:ind w:firstLine="720"/>
        <w:jc w:val="both"/>
        <w:rPr>
          <w:sz w:val="28"/>
          <w:szCs w:val="28"/>
        </w:rPr>
      </w:pPr>
      <w:r>
        <w:rPr>
          <w:sz w:val="28"/>
          <w:szCs w:val="28"/>
        </w:rPr>
        <w:t xml:space="preserve">- Đề nghị các phòng, đơn vị trực thuộc thực hiện nghiêm túc và có hiệu quả các nhiệm vụ được giao tại </w:t>
      </w:r>
      <w:r w:rsidR="001F72F5">
        <w:rPr>
          <w:sz w:val="28"/>
          <w:szCs w:val="28"/>
        </w:rPr>
        <w:t>Văn bản số 463/UBND-NC</w:t>
      </w:r>
      <w:r>
        <w:rPr>
          <w:sz w:val="28"/>
          <w:szCs w:val="28"/>
        </w:rPr>
        <w:t xml:space="preserve"> </w:t>
      </w:r>
      <w:r w:rsidR="001F72F5">
        <w:rPr>
          <w:sz w:val="28"/>
          <w:szCs w:val="28"/>
        </w:rPr>
        <w:t xml:space="preserve">của UBND tỉnh ngày 26/01/2022 </w:t>
      </w:r>
      <w:r w:rsidR="001F72F5" w:rsidRPr="00F90B54">
        <w:rPr>
          <w:sz w:val="28"/>
          <w:szCs w:val="28"/>
        </w:rPr>
        <w:t xml:space="preserve">về việc </w:t>
      </w:r>
      <w:r w:rsidR="001F72F5" w:rsidRPr="00F90B54">
        <w:rPr>
          <w:color w:val="333333"/>
          <w:sz w:val="28"/>
          <w:szCs w:val="28"/>
          <w:shd w:val="clear" w:color="auto" w:fill="FFFFFF"/>
        </w:rPr>
        <w:t>tập trung khắc phục tồn tại, hạn chế trong thực hiện CCHC năm 2021 và triển khai thực hiện kế hoạch CCHC năm 2022</w:t>
      </w:r>
      <w:r w:rsidR="001F72F5" w:rsidRPr="00F90B54">
        <w:rPr>
          <w:sz w:val="28"/>
          <w:szCs w:val="28"/>
        </w:rPr>
        <w:t xml:space="preserve">; Văn bản số 3254/UBND-NC của UBND tỉnh ngày 21/6/2022 về việc </w:t>
      </w:r>
      <w:r w:rsidR="001F72F5" w:rsidRPr="00F90B54">
        <w:rPr>
          <w:color w:val="333333"/>
          <w:sz w:val="28"/>
          <w:szCs w:val="28"/>
          <w:shd w:val="clear" w:color="auto" w:fill="FFFFFF"/>
        </w:rPr>
        <w:t>khắc phục các tồn tại, hạn chế và cải thiện, nâng cao chỉ số cải cách hành chính (PAR Index), SIPAS.</w:t>
      </w:r>
    </w:p>
    <w:p w14:paraId="761016BB" w14:textId="1E8AB5BF" w:rsidR="00847992" w:rsidRDefault="00847992" w:rsidP="00F90B54">
      <w:pPr>
        <w:pStyle w:val="Default"/>
        <w:spacing w:line="276" w:lineRule="auto"/>
        <w:ind w:firstLine="720"/>
        <w:jc w:val="both"/>
        <w:rPr>
          <w:sz w:val="26"/>
          <w:szCs w:val="26"/>
        </w:rPr>
      </w:pPr>
      <w:r w:rsidRPr="00F90B54">
        <w:rPr>
          <w:sz w:val="28"/>
          <w:szCs w:val="28"/>
        </w:rPr>
        <w:t>- Ngoài các nội dung trên, đề nghị toàn thể cán bộ, công chức khi thực hiện các nhiệm vụ được giao trên</w:t>
      </w:r>
      <w:r>
        <w:rPr>
          <w:sz w:val="28"/>
          <w:szCs w:val="28"/>
        </w:rPr>
        <w:t xml:space="preserve"> phần mềm quản lý văn bản và hồ sơ công việc (</w:t>
      </w:r>
      <w:r>
        <w:rPr>
          <w:i/>
          <w:iCs/>
          <w:sz w:val="28"/>
          <w:szCs w:val="28"/>
        </w:rPr>
        <w:t>https://hscvs</w:t>
      </w:r>
      <w:r w:rsidR="001F72F5">
        <w:rPr>
          <w:i/>
          <w:iCs/>
          <w:sz w:val="28"/>
          <w:szCs w:val="28"/>
        </w:rPr>
        <w:t>ngv</w:t>
      </w:r>
      <w:r>
        <w:rPr>
          <w:i/>
          <w:iCs/>
          <w:sz w:val="28"/>
          <w:szCs w:val="28"/>
        </w:rPr>
        <w:t>.hatinh.gov.vn/</w:t>
      </w:r>
      <w:r>
        <w:rPr>
          <w:sz w:val="28"/>
          <w:szCs w:val="28"/>
        </w:rPr>
        <w:t>) phải thực hiện lập hồ sơ điện tử theo danh mục hồ sơ của phòng; ký nháy, ký duyệt điện tử trên phần mềm hồ sơ công việc; đồng thời trao đổi, sửa trực tiếp trên máy tính rồi đính kèm file văn bản đã sửa để chuyển Lãnh đạo Sở phụ trách ký duyệt đảm bảo đúng quy trình theo quy định tại Nghị định số 30/2020/NĐ-CP ngày 05/3/2020 của Chính phủ</w:t>
      </w:r>
      <w:r w:rsidR="001F72F5">
        <w:rPr>
          <w:sz w:val="28"/>
          <w:szCs w:val="28"/>
        </w:rPr>
        <w:t>.</w:t>
      </w:r>
      <w:r>
        <w:rPr>
          <w:sz w:val="26"/>
          <w:szCs w:val="26"/>
        </w:rPr>
        <w:t xml:space="preserve"> </w:t>
      </w:r>
    </w:p>
    <w:p w14:paraId="62450AF4" w14:textId="77777777" w:rsidR="00847992" w:rsidRDefault="00847992" w:rsidP="00847992">
      <w:pPr>
        <w:pStyle w:val="Default"/>
        <w:spacing w:line="276" w:lineRule="auto"/>
        <w:jc w:val="both"/>
        <w:rPr>
          <w:color w:val="auto"/>
        </w:rPr>
      </w:pPr>
    </w:p>
    <w:p w14:paraId="0DC218C5" w14:textId="77777777" w:rsidR="00847992" w:rsidRDefault="00847992" w:rsidP="00F90B54">
      <w:pPr>
        <w:pStyle w:val="Default"/>
        <w:pageBreakBefore/>
        <w:spacing w:line="276" w:lineRule="auto"/>
        <w:ind w:firstLine="720"/>
        <w:jc w:val="both"/>
        <w:rPr>
          <w:color w:val="auto"/>
          <w:sz w:val="28"/>
          <w:szCs w:val="28"/>
        </w:rPr>
      </w:pPr>
      <w:r>
        <w:rPr>
          <w:color w:val="auto"/>
          <w:sz w:val="28"/>
          <w:szCs w:val="28"/>
        </w:rPr>
        <w:lastRenderedPageBreak/>
        <w:t>- Về thực hiện quy trình ký nháy, ký duyệt điện tử trên phần mềm dịch vụ công trực tuyến của tỉnh (</w:t>
      </w:r>
      <w:r>
        <w:rPr>
          <w:i/>
          <w:iCs/>
          <w:color w:val="auto"/>
          <w:sz w:val="28"/>
          <w:szCs w:val="28"/>
        </w:rPr>
        <w:t>https://dichvucong.hatinh.gov.vn/</w:t>
      </w:r>
      <w:r>
        <w:rPr>
          <w:color w:val="auto"/>
          <w:sz w:val="28"/>
          <w:szCs w:val="28"/>
        </w:rPr>
        <w:t xml:space="preserve">) thực hiện theo quy trình ký số điện tử như trên phần mềm quản lý văn bản và hồ sơ công việc. Tuy nhiên, cần lưu ý đến quá trình xử lý công việc cho phù hợp với quá trình xử lý TTHC trong nội bộ đảm bảo đúng thời gian quy định, không để xẩy ra bước chuyển quá hạn trên phần mềm dịch vụ công. </w:t>
      </w:r>
    </w:p>
    <w:p w14:paraId="6D8B6421" w14:textId="1531BE52" w:rsidR="008D4C1C" w:rsidRDefault="00847992" w:rsidP="00847992">
      <w:pPr>
        <w:widowControl w:val="0"/>
        <w:spacing w:after="0"/>
        <w:ind w:firstLine="720"/>
        <w:jc w:val="both"/>
        <w:rPr>
          <w:rFonts w:cs="Times New Roman"/>
          <w:szCs w:val="28"/>
        </w:rPr>
      </w:pPr>
      <w:r>
        <w:rPr>
          <w:szCs w:val="28"/>
        </w:rPr>
        <w:t xml:space="preserve">Trên đây là một số nhiệm vụ, giải pháp nhằm khắc phục các tồn tại, hạn chế trong công tác CCHC và đẩy mạnh thực hiện cải cách hành chính, nâng cao Chỉ số cải cách hành chính tại cơ quan năm 2022 và những năm tiếp theo. Yêu cầu Trưởng các phòng quan tâm, nghiêm túc triển khai thực hiện có hiệu quả và chất lượng các nhiệm vụ nêu trên; thời gian thực hiện bắt đầu từ ngày </w:t>
      </w:r>
      <w:r w:rsidR="00F90B54">
        <w:rPr>
          <w:szCs w:val="28"/>
        </w:rPr>
        <w:t>04/8</w:t>
      </w:r>
      <w:r>
        <w:rPr>
          <w:szCs w:val="28"/>
        </w:rPr>
        <w:t xml:space="preserve">/2022. Từ sau thời gian trên, nếu cán bộ, công chức nào không thực hiện việc lập hồ sơ điện tử theo danh mục hồ sơ của phòng, ký nháy và trình ký duyệt điện tử trên phần mềm hồ sơ công việc thì văn thư không thực hiện quy trình ban hành văn bản; đồng thời phải chịu hoàn toàn trách nhiệm về thời gian cũng như trước Lãnh đạo Sở. Giao Văn phòng đôn đốc, hướng dẫn và theo dõi, tổng hợp báo cáo Lãnh đạo Sở kết quả thực hiện hàng tháng để làm căn cứ bình xét thi đua và khen thưởng hằng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8"/>
      </w:tblGrid>
      <w:tr w:rsidR="008D4C1C" w14:paraId="20820D1A" w14:textId="77777777" w:rsidTr="008D4C1C">
        <w:tc>
          <w:tcPr>
            <w:tcW w:w="4589" w:type="dxa"/>
          </w:tcPr>
          <w:p w14:paraId="5D51CFB2" w14:textId="77777777" w:rsidR="008D4C1C" w:rsidRPr="008D4C1C" w:rsidRDefault="008D4C1C" w:rsidP="008D4C1C">
            <w:pPr>
              <w:widowControl w:val="0"/>
              <w:jc w:val="both"/>
              <w:rPr>
                <w:b/>
                <w:i/>
                <w:sz w:val="24"/>
                <w:szCs w:val="24"/>
              </w:rPr>
            </w:pPr>
            <w:r w:rsidRPr="008D4C1C">
              <w:rPr>
                <w:b/>
                <w:i/>
                <w:sz w:val="24"/>
                <w:szCs w:val="24"/>
              </w:rPr>
              <w:t>Nơi nhận:</w:t>
            </w:r>
          </w:p>
          <w:p w14:paraId="00099B3F" w14:textId="77777777" w:rsidR="008D4C1C" w:rsidRPr="008D4C1C" w:rsidRDefault="008D4C1C" w:rsidP="008D4C1C">
            <w:pPr>
              <w:widowControl w:val="0"/>
              <w:jc w:val="both"/>
              <w:rPr>
                <w:sz w:val="22"/>
                <w:szCs w:val="22"/>
              </w:rPr>
            </w:pPr>
            <w:r w:rsidRPr="008D4C1C">
              <w:rPr>
                <w:sz w:val="22"/>
                <w:szCs w:val="22"/>
              </w:rPr>
              <w:t>- Như trên;</w:t>
            </w:r>
          </w:p>
          <w:p w14:paraId="28FC5B53" w14:textId="242CACA3" w:rsidR="008D4C1C" w:rsidRPr="008D4C1C" w:rsidRDefault="00057326" w:rsidP="008D4C1C">
            <w:pPr>
              <w:widowControl w:val="0"/>
              <w:jc w:val="both"/>
              <w:rPr>
                <w:sz w:val="22"/>
                <w:szCs w:val="22"/>
              </w:rPr>
            </w:pPr>
            <w:r>
              <w:rPr>
                <w:sz w:val="22"/>
                <w:szCs w:val="22"/>
              </w:rPr>
              <w:t>- GĐ, các PGĐ S</w:t>
            </w:r>
            <w:r w:rsidR="00193229">
              <w:rPr>
                <w:sz w:val="22"/>
                <w:szCs w:val="22"/>
              </w:rPr>
              <w:t>ở;</w:t>
            </w:r>
          </w:p>
          <w:p w14:paraId="648D81CD" w14:textId="7EAE93EE" w:rsidR="008D4C1C" w:rsidRDefault="008D4C1C" w:rsidP="008D4C1C">
            <w:pPr>
              <w:widowControl w:val="0"/>
              <w:jc w:val="both"/>
            </w:pPr>
            <w:r w:rsidRPr="008D4C1C">
              <w:rPr>
                <w:sz w:val="22"/>
                <w:szCs w:val="22"/>
              </w:rPr>
              <w:t>- Lưu: VT, VPTTr</w:t>
            </w:r>
          </w:p>
        </w:tc>
        <w:tc>
          <w:tcPr>
            <w:tcW w:w="4589" w:type="dxa"/>
          </w:tcPr>
          <w:p w14:paraId="41A96BF8" w14:textId="305F1C71" w:rsidR="008D4C1C" w:rsidRPr="008D4C1C" w:rsidRDefault="008D4C1C" w:rsidP="008D4C1C">
            <w:pPr>
              <w:widowControl w:val="0"/>
              <w:jc w:val="center"/>
              <w:rPr>
                <w:b/>
                <w:sz w:val="28"/>
                <w:szCs w:val="28"/>
              </w:rPr>
            </w:pPr>
            <w:r w:rsidRPr="008D4C1C">
              <w:rPr>
                <w:b/>
                <w:sz w:val="28"/>
                <w:szCs w:val="28"/>
              </w:rPr>
              <w:t>GIÁM ĐỐC</w:t>
            </w:r>
          </w:p>
          <w:p w14:paraId="64FEA000" w14:textId="77777777" w:rsidR="008D4C1C" w:rsidRPr="008D4C1C" w:rsidRDefault="008D4C1C" w:rsidP="008D4C1C">
            <w:pPr>
              <w:widowControl w:val="0"/>
              <w:jc w:val="center"/>
              <w:rPr>
                <w:b/>
                <w:sz w:val="28"/>
                <w:szCs w:val="28"/>
              </w:rPr>
            </w:pPr>
          </w:p>
          <w:p w14:paraId="0135E678" w14:textId="0FF2F404" w:rsidR="008D4C1C" w:rsidRDefault="008D4C1C" w:rsidP="008D4C1C">
            <w:pPr>
              <w:widowControl w:val="0"/>
              <w:jc w:val="center"/>
              <w:rPr>
                <w:b/>
                <w:sz w:val="28"/>
                <w:szCs w:val="28"/>
              </w:rPr>
            </w:pPr>
          </w:p>
          <w:p w14:paraId="76880741" w14:textId="77777777" w:rsidR="00293128" w:rsidRDefault="00293128" w:rsidP="008D4C1C">
            <w:pPr>
              <w:widowControl w:val="0"/>
              <w:jc w:val="center"/>
              <w:rPr>
                <w:b/>
                <w:sz w:val="28"/>
                <w:szCs w:val="28"/>
              </w:rPr>
            </w:pPr>
          </w:p>
          <w:p w14:paraId="6EACD338" w14:textId="77777777" w:rsidR="008D4C1C" w:rsidRPr="008D4C1C" w:rsidRDefault="008D4C1C" w:rsidP="008D4C1C">
            <w:pPr>
              <w:widowControl w:val="0"/>
              <w:jc w:val="center"/>
              <w:rPr>
                <w:b/>
                <w:sz w:val="28"/>
                <w:szCs w:val="28"/>
              </w:rPr>
            </w:pPr>
          </w:p>
          <w:p w14:paraId="5A1DFAEB" w14:textId="77777777" w:rsidR="008D4C1C" w:rsidRPr="008D4C1C" w:rsidRDefault="008D4C1C" w:rsidP="008D4C1C">
            <w:pPr>
              <w:widowControl w:val="0"/>
              <w:jc w:val="center"/>
              <w:rPr>
                <w:b/>
                <w:sz w:val="28"/>
                <w:szCs w:val="28"/>
              </w:rPr>
            </w:pPr>
          </w:p>
          <w:p w14:paraId="23B98DCF" w14:textId="2FA812A1" w:rsidR="008D4C1C" w:rsidRDefault="00F90B54" w:rsidP="008D4C1C">
            <w:pPr>
              <w:widowControl w:val="0"/>
              <w:jc w:val="center"/>
            </w:pPr>
            <w:r>
              <w:rPr>
                <w:b/>
                <w:sz w:val="28"/>
                <w:szCs w:val="28"/>
              </w:rPr>
              <w:t>Thái Phúc Sơn</w:t>
            </w:r>
          </w:p>
        </w:tc>
      </w:tr>
    </w:tbl>
    <w:p w14:paraId="6E681F29" w14:textId="77777777" w:rsidR="008D4C1C" w:rsidRPr="00EF35E1" w:rsidRDefault="008D4C1C" w:rsidP="008D4C1C">
      <w:pPr>
        <w:widowControl w:val="0"/>
        <w:spacing w:after="0" w:line="360" w:lineRule="auto"/>
        <w:ind w:firstLine="720"/>
        <w:jc w:val="both"/>
        <w:rPr>
          <w:rFonts w:cs="Times New Roman"/>
        </w:rPr>
      </w:pPr>
    </w:p>
    <w:sectPr w:rsidR="008D4C1C" w:rsidRPr="00EF35E1" w:rsidSect="00FE7752">
      <w:pgSz w:w="11909" w:h="16834" w:code="9"/>
      <w:pgMar w:top="1134" w:right="1134" w:bottom="1134" w:left="1701" w:header="720" w:footer="4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21248"/>
    <w:multiLevelType w:val="hybridMultilevel"/>
    <w:tmpl w:val="BBD2F16C"/>
    <w:lvl w:ilvl="0" w:tplc="D600771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3F6681"/>
    <w:multiLevelType w:val="hybridMultilevel"/>
    <w:tmpl w:val="80A496F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3E9653B1"/>
    <w:multiLevelType w:val="hybridMultilevel"/>
    <w:tmpl w:val="3BE29D38"/>
    <w:lvl w:ilvl="0" w:tplc="C2664B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45F1C"/>
    <w:multiLevelType w:val="hybridMultilevel"/>
    <w:tmpl w:val="936032C4"/>
    <w:lvl w:ilvl="0" w:tplc="73482C2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01"/>
    <w:rsid w:val="00003C21"/>
    <w:rsid w:val="00051BED"/>
    <w:rsid w:val="00055C85"/>
    <w:rsid w:val="00057326"/>
    <w:rsid w:val="00076895"/>
    <w:rsid w:val="000803B8"/>
    <w:rsid w:val="000C59F0"/>
    <w:rsid w:val="000D03E7"/>
    <w:rsid w:val="000E4558"/>
    <w:rsid w:val="000F6A9A"/>
    <w:rsid w:val="001324E9"/>
    <w:rsid w:val="00136650"/>
    <w:rsid w:val="0013701C"/>
    <w:rsid w:val="0014254B"/>
    <w:rsid w:val="00150611"/>
    <w:rsid w:val="00193229"/>
    <w:rsid w:val="001A4D69"/>
    <w:rsid w:val="001B63A9"/>
    <w:rsid w:val="001C6CFA"/>
    <w:rsid w:val="001C77E7"/>
    <w:rsid w:val="001D299A"/>
    <w:rsid w:val="001F3464"/>
    <w:rsid w:val="001F72F5"/>
    <w:rsid w:val="00220FD7"/>
    <w:rsid w:val="00222B81"/>
    <w:rsid w:val="00224363"/>
    <w:rsid w:val="00244C1B"/>
    <w:rsid w:val="00250622"/>
    <w:rsid w:val="00261281"/>
    <w:rsid w:val="00275E85"/>
    <w:rsid w:val="00293128"/>
    <w:rsid w:val="002B4F9F"/>
    <w:rsid w:val="002C1097"/>
    <w:rsid w:val="002C3A1E"/>
    <w:rsid w:val="002D65F3"/>
    <w:rsid w:val="002E1144"/>
    <w:rsid w:val="002F4D9C"/>
    <w:rsid w:val="002F7FE5"/>
    <w:rsid w:val="0030689B"/>
    <w:rsid w:val="00327095"/>
    <w:rsid w:val="00336451"/>
    <w:rsid w:val="0036499C"/>
    <w:rsid w:val="003769AE"/>
    <w:rsid w:val="003848D2"/>
    <w:rsid w:val="003E647A"/>
    <w:rsid w:val="00425386"/>
    <w:rsid w:val="00440785"/>
    <w:rsid w:val="004450D0"/>
    <w:rsid w:val="00452028"/>
    <w:rsid w:val="00477041"/>
    <w:rsid w:val="00483019"/>
    <w:rsid w:val="00483208"/>
    <w:rsid w:val="0048444A"/>
    <w:rsid w:val="004A537F"/>
    <w:rsid w:val="004D3230"/>
    <w:rsid w:val="00510A44"/>
    <w:rsid w:val="00514772"/>
    <w:rsid w:val="00541EC2"/>
    <w:rsid w:val="00587974"/>
    <w:rsid w:val="00590306"/>
    <w:rsid w:val="005920EF"/>
    <w:rsid w:val="00596F11"/>
    <w:rsid w:val="005A26DF"/>
    <w:rsid w:val="005B0AE7"/>
    <w:rsid w:val="005D0D84"/>
    <w:rsid w:val="005D6ADB"/>
    <w:rsid w:val="005F7766"/>
    <w:rsid w:val="00607DDB"/>
    <w:rsid w:val="006130B9"/>
    <w:rsid w:val="00621D35"/>
    <w:rsid w:val="0063220C"/>
    <w:rsid w:val="006509B5"/>
    <w:rsid w:val="00655F63"/>
    <w:rsid w:val="00657302"/>
    <w:rsid w:val="00681446"/>
    <w:rsid w:val="006D3262"/>
    <w:rsid w:val="006D53CE"/>
    <w:rsid w:val="006F351D"/>
    <w:rsid w:val="00711D09"/>
    <w:rsid w:val="00737450"/>
    <w:rsid w:val="00742B6D"/>
    <w:rsid w:val="00744FF3"/>
    <w:rsid w:val="0075736E"/>
    <w:rsid w:val="0076257C"/>
    <w:rsid w:val="00771DFB"/>
    <w:rsid w:val="00773250"/>
    <w:rsid w:val="007A4914"/>
    <w:rsid w:val="007A4E53"/>
    <w:rsid w:val="007F65AD"/>
    <w:rsid w:val="00830E40"/>
    <w:rsid w:val="00847992"/>
    <w:rsid w:val="00847D4C"/>
    <w:rsid w:val="00854146"/>
    <w:rsid w:val="008A6EDD"/>
    <w:rsid w:val="008B0D20"/>
    <w:rsid w:val="008D4C1C"/>
    <w:rsid w:val="008D5FA6"/>
    <w:rsid w:val="008F2323"/>
    <w:rsid w:val="008F2EFC"/>
    <w:rsid w:val="008F4998"/>
    <w:rsid w:val="008F7E4A"/>
    <w:rsid w:val="00921453"/>
    <w:rsid w:val="00937C98"/>
    <w:rsid w:val="0094032C"/>
    <w:rsid w:val="00966B65"/>
    <w:rsid w:val="00966D43"/>
    <w:rsid w:val="009B3294"/>
    <w:rsid w:val="009B622C"/>
    <w:rsid w:val="00A15667"/>
    <w:rsid w:val="00A26E01"/>
    <w:rsid w:val="00A64305"/>
    <w:rsid w:val="00A67C18"/>
    <w:rsid w:val="00A7197D"/>
    <w:rsid w:val="00A9314C"/>
    <w:rsid w:val="00AC3283"/>
    <w:rsid w:val="00AC5028"/>
    <w:rsid w:val="00AD3191"/>
    <w:rsid w:val="00B07B34"/>
    <w:rsid w:val="00B2478A"/>
    <w:rsid w:val="00B3224D"/>
    <w:rsid w:val="00B4455B"/>
    <w:rsid w:val="00B56A85"/>
    <w:rsid w:val="00B82ECA"/>
    <w:rsid w:val="00BD4494"/>
    <w:rsid w:val="00C05B6B"/>
    <w:rsid w:val="00C07D25"/>
    <w:rsid w:val="00C242D4"/>
    <w:rsid w:val="00C435FA"/>
    <w:rsid w:val="00C601CC"/>
    <w:rsid w:val="00C96F59"/>
    <w:rsid w:val="00CA0E7A"/>
    <w:rsid w:val="00CB5ABB"/>
    <w:rsid w:val="00CC2B6F"/>
    <w:rsid w:val="00CC6E6A"/>
    <w:rsid w:val="00CD0059"/>
    <w:rsid w:val="00CE61AE"/>
    <w:rsid w:val="00CF7752"/>
    <w:rsid w:val="00D30CC9"/>
    <w:rsid w:val="00D5643D"/>
    <w:rsid w:val="00D65F89"/>
    <w:rsid w:val="00D6609E"/>
    <w:rsid w:val="00D85181"/>
    <w:rsid w:val="00DD0FD6"/>
    <w:rsid w:val="00DF1B54"/>
    <w:rsid w:val="00E04F1E"/>
    <w:rsid w:val="00E06655"/>
    <w:rsid w:val="00E53A61"/>
    <w:rsid w:val="00E54442"/>
    <w:rsid w:val="00E95BDD"/>
    <w:rsid w:val="00EB14E4"/>
    <w:rsid w:val="00EB429F"/>
    <w:rsid w:val="00EE60D5"/>
    <w:rsid w:val="00EF35E1"/>
    <w:rsid w:val="00F04D1B"/>
    <w:rsid w:val="00F105AB"/>
    <w:rsid w:val="00F13D06"/>
    <w:rsid w:val="00F61084"/>
    <w:rsid w:val="00F73A3A"/>
    <w:rsid w:val="00F90B54"/>
    <w:rsid w:val="00F93169"/>
    <w:rsid w:val="00F943F6"/>
    <w:rsid w:val="00FA346C"/>
    <w:rsid w:val="00FE7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64C8"/>
  <w15:docId w15:val="{D37FAE8D-D128-3D45-BE94-C671E0B9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6E0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5F3"/>
    <w:rPr>
      <w:rFonts w:ascii="Tahoma" w:hAnsi="Tahoma" w:cs="Tahoma"/>
      <w:sz w:val="16"/>
      <w:szCs w:val="16"/>
    </w:rPr>
  </w:style>
  <w:style w:type="character" w:styleId="Hyperlink">
    <w:name w:val="Hyperlink"/>
    <w:basedOn w:val="DefaultParagraphFont"/>
    <w:uiPriority w:val="99"/>
    <w:unhideWhenUsed/>
    <w:rsid w:val="00F93169"/>
    <w:rPr>
      <w:color w:val="0000FF" w:themeColor="hyperlink"/>
      <w:u w:val="single"/>
    </w:rPr>
  </w:style>
  <w:style w:type="character" w:customStyle="1" w:styleId="UnresolvedMention1">
    <w:name w:val="Unresolved Mention1"/>
    <w:basedOn w:val="DefaultParagraphFont"/>
    <w:uiPriority w:val="99"/>
    <w:semiHidden/>
    <w:unhideWhenUsed/>
    <w:rsid w:val="00F93169"/>
    <w:rPr>
      <w:color w:val="605E5C"/>
      <w:shd w:val="clear" w:color="auto" w:fill="E1DFDD"/>
    </w:rPr>
  </w:style>
  <w:style w:type="paragraph" w:styleId="ListParagraph">
    <w:name w:val="List Paragraph"/>
    <w:basedOn w:val="Normal"/>
    <w:uiPriority w:val="34"/>
    <w:qFormat/>
    <w:rsid w:val="006D3262"/>
    <w:pPr>
      <w:ind w:left="720"/>
      <w:contextualSpacing/>
    </w:pPr>
  </w:style>
  <w:style w:type="paragraph" w:styleId="NormalWeb">
    <w:name w:val="Normal (Web)"/>
    <w:basedOn w:val="Normal"/>
    <w:uiPriority w:val="99"/>
    <w:unhideWhenUsed/>
    <w:rsid w:val="006509B5"/>
    <w:pPr>
      <w:spacing w:before="100" w:beforeAutospacing="1" w:after="100" w:afterAutospacing="1" w:line="240" w:lineRule="auto"/>
    </w:pPr>
    <w:rPr>
      <w:rFonts w:eastAsia="Times New Roman" w:cs="Times New Roman"/>
      <w:sz w:val="24"/>
      <w:szCs w:val="24"/>
    </w:rPr>
  </w:style>
  <w:style w:type="paragraph" w:customStyle="1" w:styleId="Default">
    <w:name w:val="Default"/>
    <w:rsid w:val="0084799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30348">
      <w:bodyDiv w:val="1"/>
      <w:marLeft w:val="0"/>
      <w:marRight w:val="0"/>
      <w:marTop w:val="0"/>
      <w:marBottom w:val="0"/>
      <w:divBdr>
        <w:top w:val="none" w:sz="0" w:space="0" w:color="auto"/>
        <w:left w:val="none" w:sz="0" w:space="0" w:color="auto"/>
        <w:bottom w:val="none" w:sz="0" w:space="0" w:color="auto"/>
        <w:right w:val="none" w:sz="0" w:space="0" w:color="auto"/>
      </w:divBdr>
    </w:div>
    <w:div w:id="506209033">
      <w:bodyDiv w:val="1"/>
      <w:marLeft w:val="0"/>
      <w:marRight w:val="0"/>
      <w:marTop w:val="0"/>
      <w:marBottom w:val="0"/>
      <w:divBdr>
        <w:top w:val="none" w:sz="0" w:space="0" w:color="auto"/>
        <w:left w:val="none" w:sz="0" w:space="0" w:color="auto"/>
        <w:bottom w:val="none" w:sz="0" w:space="0" w:color="auto"/>
        <w:right w:val="none" w:sz="0" w:space="0" w:color="auto"/>
      </w:divBdr>
    </w:div>
    <w:div w:id="549731262">
      <w:bodyDiv w:val="1"/>
      <w:marLeft w:val="0"/>
      <w:marRight w:val="0"/>
      <w:marTop w:val="0"/>
      <w:marBottom w:val="0"/>
      <w:divBdr>
        <w:top w:val="none" w:sz="0" w:space="0" w:color="auto"/>
        <w:left w:val="none" w:sz="0" w:space="0" w:color="auto"/>
        <w:bottom w:val="none" w:sz="0" w:space="0" w:color="auto"/>
        <w:right w:val="none" w:sz="0" w:space="0" w:color="auto"/>
      </w:divBdr>
    </w:div>
    <w:div w:id="672345092">
      <w:bodyDiv w:val="1"/>
      <w:marLeft w:val="0"/>
      <w:marRight w:val="0"/>
      <w:marTop w:val="0"/>
      <w:marBottom w:val="0"/>
      <w:divBdr>
        <w:top w:val="none" w:sz="0" w:space="0" w:color="auto"/>
        <w:left w:val="none" w:sz="0" w:space="0" w:color="auto"/>
        <w:bottom w:val="none" w:sz="0" w:space="0" w:color="auto"/>
        <w:right w:val="none" w:sz="0" w:space="0" w:color="auto"/>
      </w:divBdr>
    </w:div>
    <w:div w:id="176517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0973915552</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lavanhung</dc:creator>
  <cp:lastModifiedBy>ntuan61094@gmail.com</cp:lastModifiedBy>
  <cp:revision>3</cp:revision>
  <cp:lastPrinted>2022-05-20T09:56:00Z</cp:lastPrinted>
  <dcterms:created xsi:type="dcterms:W3CDTF">2022-11-24T04:11:00Z</dcterms:created>
  <dcterms:modified xsi:type="dcterms:W3CDTF">2022-11-24T07:15:00Z</dcterms:modified>
</cp:coreProperties>
</file>